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28" w:rsidRPr="00494F4B" w:rsidRDefault="00931F28" w:rsidP="00931F28">
      <w:pPr>
        <w:rPr>
          <w:rFonts w:cstheme="minorHAnsi"/>
          <w:b/>
          <w:sz w:val="20"/>
          <w:szCs w:val="20"/>
        </w:rPr>
      </w:pPr>
      <w:r w:rsidRPr="00494F4B">
        <w:rPr>
          <w:rFonts w:cstheme="minorHAnsi"/>
          <w:b/>
          <w:sz w:val="20"/>
          <w:szCs w:val="20"/>
        </w:rPr>
        <w:t>Provider Assessment of Professional-To-Professional Coordination:</w:t>
      </w:r>
    </w:p>
    <w:p w:rsidR="00931F28" w:rsidRPr="00494F4B" w:rsidRDefault="00931F28" w:rsidP="00820931">
      <w:pPr>
        <w:spacing w:after="120"/>
        <w:rPr>
          <w:rFonts w:cstheme="minorHAnsi"/>
          <w:sz w:val="20"/>
          <w:szCs w:val="20"/>
        </w:rPr>
      </w:pPr>
      <w:r w:rsidRPr="00494F4B">
        <w:rPr>
          <w:rFonts w:cstheme="minorHAnsi"/>
          <w:sz w:val="20"/>
          <w:szCs w:val="20"/>
        </w:rPr>
        <w:t>The initial response rate was __% (</w:t>
      </w:r>
      <w:r w:rsidR="003F1D8B" w:rsidRPr="00494F4B">
        <w:rPr>
          <w:rFonts w:cstheme="minorHAnsi"/>
          <w:sz w:val="20"/>
          <w:szCs w:val="20"/>
        </w:rPr>
        <w:t>__</w:t>
      </w:r>
      <w:r w:rsidRPr="00494F4B">
        <w:rPr>
          <w:rFonts w:cstheme="minorHAnsi"/>
          <w:sz w:val="20"/>
          <w:szCs w:val="20"/>
        </w:rPr>
        <w:t>/</w:t>
      </w:r>
      <w:r w:rsidR="0045714D" w:rsidRPr="00494F4B">
        <w:rPr>
          <w:rFonts w:cstheme="minorHAnsi"/>
          <w:sz w:val="20"/>
          <w:szCs w:val="20"/>
        </w:rPr>
        <w:t>__</w:t>
      </w:r>
      <w:r w:rsidRPr="00494F4B">
        <w:rPr>
          <w:rFonts w:cstheme="minorHAnsi"/>
          <w:sz w:val="20"/>
          <w:szCs w:val="20"/>
        </w:rPr>
        <w:t xml:space="preserve">) of the active members of the Provider Network.  The rating scale was: 1 </w:t>
      </w:r>
      <w:r w:rsidRPr="00494F4B">
        <w:rPr>
          <w:rFonts w:cstheme="minorHAnsi"/>
          <w:i/>
          <w:sz w:val="20"/>
          <w:szCs w:val="20"/>
        </w:rPr>
        <w:t>= Strongly Disagree, 2 = Disagree, 3 = Agree, 4 = Strongly Agree</w:t>
      </w:r>
    </w:p>
    <w:tbl>
      <w:tblPr>
        <w:tblStyle w:val="TableGrid2"/>
        <w:tblpPr w:leftFromText="180" w:rightFromText="180" w:vertAnchor="page" w:horzAnchor="margin" w:tblpXSpec="center" w:tblpY="3373"/>
        <w:tblW w:w="0" w:type="auto"/>
        <w:tblLook w:val="0480"/>
      </w:tblPr>
      <w:tblGrid>
        <w:gridCol w:w="3581"/>
        <w:gridCol w:w="913"/>
        <w:gridCol w:w="2578"/>
      </w:tblGrid>
      <w:tr w:rsidR="00494F4B" w:rsidRPr="00CB2B8E" w:rsidTr="00820931">
        <w:trPr>
          <w:trHeight w:val="14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#1: Duplication of</w:t>
            </w:r>
            <w:r w:rsidR="00CB2B8E" w:rsidRPr="00CB2B8E">
              <w:rPr>
                <w:rFonts w:eastAsia="Calibri" w:cstheme="minorHAnsi"/>
                <w:sz w:val="18"/>
                <w:szCs w:val="18"/>
              </w:rPr>
              <w:t xml:space="preserve"> services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#2:  Diverse Opinions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#3:  Single Service Plan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#4:  Multiple intakes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#5:  Consistency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#6: Repetitive questions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0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#7:  Multiple Assessments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#8:  Info sharing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#9:  Info accessibility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#10:  Info accuracy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Item #11:  Service Gaps *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lastRenderedPageBreak/>
              <w:t>Item #12:  Agency sharing</w:t>
            </w: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34"/>
        </w:trPr>
        <w:tc>
          <w:tcPr>
            <w:tcW w:w="3581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46"/>
        </w:trPr>
        <w:tc>
          <w:tcPr>
            <w:tcW w:w="3581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94F4B" w:rsidRPr="00CB2B8E" w:rsidTr="00820931">
        <w:trPr>
          <w:trHeight w:val="257"/>
        </w:trPr>
        <w:tc>
          <w:tcPr>
            <w:tcW w:w="3581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13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CB2B8E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494F4B" w:rsidRPr="00CB2B8E" w:rsidRDefault="00494F4B" w:rsidP="00820931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931F28" w:rsidRPr="00820931" w:rsidRDefault="00931F28" w:rsidP="00820931">
      <w:pPr>
        <w:rPr>
          <w:rFonts w:cstheme="minorHAnsi"/>
          <w:sz w:val="16"/>
          <w:szCs w:val="16"/>
        </w:rPr>
      </w:pPr>
    </w:p>
    <w:p w:rsidR="00931F28" w:rsidRPr="00CB2B8E" w:rsidRDefault="00931F28" w:rsidP="00820931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931F28" w:rsidRPr="00CB2B8E" w:rsidSect="00BC78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6F" w:rsidRDefault="0015606F" w:rsidP="0015606F">
      <w:pPr>
        <w:spacing w:after="0" w:line="240" w:lineRule="auto"/>
      </w:pPr>
      <w:r>
        <w:separator/>
      </w:r>
    </w:p>
  </w:endnote>
  <w:endnote w:type="continuationSeparator" w:id="0">
    <w:p w:rsidR="0015606F" w:rsidRDefault="0015606F" w:rsidP="0015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6F" w:rsidRDefault="0015606F" w:rsidP="0015606F">
      <w:pPr>
        <w:spacing w:after="0" w:line="240" w:lineRule="auto"/>
      </w:pPr>
      <w:r>
        <w:separator/>
      </w:r>
    </w:p>
  </w:footnote>
  <w:footnote w:type="continuationSeparator" w:id="0">
    <w:p w:rsidR="0015606F" w:rsidRDefault="0015606F" w:rsidP="0015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6F" w:rsidRDefault="0015606F" w:rsidP="0015606F">
    <w:pPr>
      <w:pStyle w:val="Header"/>
      <w:jc w:val="right"/>
    </w:pPr>
    <w:r>
      <w:t>Appendix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F28"/>
    <w:rsid w:val="000370B8"/>
    <w:rsid w:val="0015606F"/>
    <w:rsid w:val="00220B19"/>
    <w:rsid w:val="003F1D8B"/>
    <w:rsid w:val="0045714D"/>
    <w:rsid w:val="00494F4B"/>
    <w:rsid w:val="004C3082"/>
    <w:rsid w:val="00536117"/>
    <w:rsid w:val="00820931"/>
    <w:rsid w:val="00864A9A"/>
    <w:rsid w:val="008A3682"/>
    <w:rsid w:val="00931F28"/>
    <w:rsid w:val="009A6709"/>
    <w:rsid w:val="00B523AA"/>
    <w:rsid w:val="00BC787F"/>
    <w:rsid w:val="00C60B6F"/>
    <w:rsid w:val="00CB2B8E"/>
    <w:rsid w:val="00D21DE5"/>
    <w:rsid w:val="00D7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31F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3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06F"/>
  </w:style>
  <w:style w:type="paragraph" w:styleId="Footer">
    <w:name w:val="footer"/>
    <w:basedOn w:val="Normal"/>
    <w:link w:val="FooterChar"/>
    <w:uiPriority w:val="99"/>
    <w:semiHidden/>
    <w:unhideWhenUsed/>
    <w:rsid w:val="0015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31F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3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malznl</cp:lastModifiedBy>
  <cp:revision>2</cp:revision>
  <cp:lastPrinted>2013-06-06T14:09:00Z</cp:lastPrinted>
  <dcterms:created xsi:type="dcterms:W3CDTF">2015-05-10T23:07:00Z</dcterms:created>
  <dcterms:modified xsi:type="dcterms:W3CDTF">2015-05-10T23:07:00Z</dcterms:modified>
</cp:coreProperties>
</file>