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02" w:rsidRDefault="00700B9C" w:rsidP="00F24047">
      <w:bookmarkStart w:id="0" w:name="_GoBack"/>
      <w:bookmarkEnd w:id="0"/>
      <w:r>
        <w:rPr>
          <w:rFonts w:ascii="Times New Roman" w:hAnsi="Times New Roman"/>
          <w:noProof/>
          <w:sz w:val="24"/>
          <w:szCs w:val="24"/>
        </w:rPr>
        <w:drawing>
          <wp:anchor distT="36576" distB="36576" distL="36576" distR="36576" simplePos="0" relativeHeight="251675648" behindDoc="0" locked="0" layoutInCell="1" allowOverlap="1" wp14:anchorId="648377BD" wp14:editId="3657F208">
            <wp:simplePos x="0" y="0"/>
            <wp:positionH relativeFrom="margin">
              <wp:posOffset>4522470</wp:posOffset>
            </wp:positionH>
            <wp:positionV relativeFrom="paragraph">
              <wp:posOffset>1905</wp:posOffset>
            </wp:positionV>
            <wp:extent cx="2060480" cy="914400"/>
            <wp:effectExtent l="0" t="0" r="0" b="0"/>
            <wp:wrapNone/>
            <wp:docPr id="3" name="Picture 3" descr="CTFlogo_Cl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Flogo_Cl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918" cy="91503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A5049" w:rsidRPr="00A6241E" w:rsidRDefault="007A5049" w:rsidP="007A5049">
      <w:pPr>
        <w:rPr>
          <w:b/>
          <w:sz w:val="44"/>
          <w:szCs w:val="44"/>
        </w:rPr>
      </w:pPr>
      <w:r w:rsidRPr="00A6241E">
        <w:rPr>
          <w:b/>
          <w:sz w:val="44"/>
          <w:szCs w:val="44"/>
        </w:rPr>
        <w:t xml:space="preserve">Child Abuse and Neglect Prevention </w:t>
      </w:r>
    </w:p>
    <w:p w:rsidR="007A5049" w:rsidRPr="00A6241E" w:rsidRDefault="007A5049" w:rsidP="007A5049">
      <w:pPr>
        <w:rPr>
          <w:b/>
          <w:sz w:val="44"/>
          <w:szCs w:val="44"/>
        </w:rPr>
      </w:pPr>
      <w:r w:rsidRPr="00A6241E">
        <w:rPr>
          <w:b/>
          <w:sz w:val="44"/>
          <w:szCs w:val="44"/>
        </w:rPr>
        <w:t>Capacity Building Grants Initiative</w:t>
      </w:r>
    </w:p>
    <w:p w:rsidR="002C34A8" w:rsidRDefault="002C34A8" w:rsidP="00F24047">
      <w:pPr>
        <w:rPr>
          <w:sz w:val="24"/>
          <w:szCs w:val="24"/>
        </w:rPr>
      </w:pPr>
    </w:p>
    <w:p w:rsidR="00E25A73" w:rsidRDefault="00E25A73" w:rsidP="00F24047">
      <w:pPr>
        <w:rPr>
          <w:sz w:val="24"/>
          <w:szCs w:val="24"/>
        </w:rPr>
      </w:pPr>
    </w:p>
    <w:p w:rsidR="00992992" w:rsidRDefault="002C34A8" w:rsidP="00992992">
      <w:r w:rsidRPr="002C34A8">
        <w:t>The Missouri Children’s Trust Fund</w:t>
      </w:r>
      <w:r w:rsidR="000D2005">
        <w:t xml:space="preserve"> </w:t>
      </w:r>
      <w:r w:rsidR="00D04BE8">
        <w:t xml:space="preserve">(CTF) </w:t>
      </w:r>
      <w:r>
        <w:t>Board of Directors is pleased to announce the availability of</w:t>
      </w:r>
      <w:r w:rsidR="00992992">
        <w:t xml:space="preserve"> funding </w:t>
      </w:r>
      <w:r w:rsidR="00992992" w:rsidRPr="00992992">
        <w:t xml:space="preserve">designed to increase </w:t>
      </w:r>
      <w:r w:rsidR="004727EB">
        <w:t>providers’</w:t>
      </w:r>
      <w:r w:rsidR="004727EB" w:rsidRPr="00992992">
        <w:t xml:space="preserve"> capacity</w:t>
      </w:r>
      <w:r w:rsidR="00992992" w:rsidRPr="00992992">
        <w:t xml:space="preserve"> to prevent child abuse and neglect by improving:</w:t>
      </w:r>
    </w:p>
    <w:p w:rsidR="00992992" w:rsidRPr="00992992" w:rsidRDefault="00992992" w:rsidP="00992992"/>
    <w:p w:rsidR="000E5122" w:rsidRDefault="000E5122" w:rsidP="000E5122">
      <w:pPr>
        <w:pStyle w:val="ListParagraph"/>
        <w:numPr>
          <w:ilvl w:val="0"/>
          <w:numId w:val="20"/>
        </w:numPr>
        <w:ind w:left="360"/>
        <w:rPr>
          <w:rFonts w:asciiTheme="minorHAnsi" w:hAnsiTheme="minorHAnsi" w:cstheme="minorHAnsi"/>
          <w:sz w:val="22"/>
          <w:szCs w:val="22"/>
        </w:rPr>
        <w:sectPr w:rsidR="000E5122" w:rsidSect="00015BE9">
          <w:footerReference w:type="default" r:id="rId9"/>
          <w:pgSz w:w="12240" w:h="15840"/>
          <w:pgMar w:top="1152" w:right="1008" w:bottom="1152" w:left="1008" w:header="720" w:footer="720" w:gutter="0"/>
          <w:cols w:space="720"/>
          <w:docGrid w:linePitch="360"/>
        </w:sectPr>
      </w:pPr>
    </w:p>
    <w:p w:rsidR="00992992" w:rsidRPr="00992992" w:rsidRDefault="00992992" w:rsidP="000E5122">
      <w:pPr>
        <w:pStyle w:val="ListParagraph"/>
        <w:numPr>
          <w:ilvl w:val="0"/>
          <w:numId w:val="20"/>
        </w:numPr>
        <w:ind w:left="360"/>
        <w:rPr>
          <w:rFonts w:asciiTheme="minorHAnsi" w:hAnsiTheme="minorHAnsi" w:cstheme="minorHAnsi"/>
          <w:sz w:val="22"/>
          <w:szCs w:val="22"/>
        </w:rPr>
      </w:pPr>
      <w:r w:rsidRPr="00992992">
        <w:rPr>
          <w:rFonts w:asciiTheme="minorHAnsi" w:hAnsiTheme="minorHAnsi" w:cstheme="minorHAnsi"/>
          <w:sz w:val="22"/>
          <w:szCs w:val="22"/>
        </w:rPr>
        <w:t>Collaboration through Collective Impact</w:t>
      </w:r>
    </w:p>
    <w:p w:rsidR="00992992" w:rsidRPr="00992992" w:rsidRDefault="00992992" w:rsidP="000E5122">
      <w:pPr>
        <w:pStyle w:val="ListParagraph"/>
        <w:numPr>
          <w:ilvl w:val="0"/>
          <w:numId w:val="20"/>
        </w:numPr>
        <w:ind w:left="360"/>
        <w:rPr>
          <w:rFonts w:asciiTheme="minorHAnsi" w:hAnsiTheme="minorHAnsi" w:cstheme="minorHAnsi"/>
          <w:sz w:val="22"/>
          <w:szCs w:val="22"/>
        </w:rPr>
      </w:pPr>
      <w:r w:rsidRPr="00992992">
        <w:rPr>
          <w:rFonts w:asciiTheme="minorHAnsi" w:hAnsiTheme="minorHAnsi" w:cstheme="minorHAnsi"/>
          <w:sz w:val="22"/>
          <w:szCs w:val="22"/>
        </w:rPr>
        <w:t>Operational capacity</w:t>
      </w:r>
    </w:p>
    <w:p w:rsidR="00992992" w:rsidRPr="00992992" w:rsidRDefault="003B1DC6" w:rsidP="000E5122">
      <w:pPr>
        <w:pStyle w:val="ListParagraph"/>
        <w:numPr>
          <w:ilvl w:val="0"/>
          <w:numId w:val="20"/>
        </w:numPr>
        <w:ind w:left="360"/>
        <w:rPr>
          <w:rFonts w:asciiTheme="minorHAnsi" w:hAnsiTheme="minorHAnsi" w:cstheme="minorHAnsi"/>
          <w:sz w:val="22"/>
          <w:szCs w:val="22"/>
        </w:rPr>
      </w:pPr>
      <w:r>
        <w:rPr>
          <w:rFonts w:asciiTheme="minorHAnsi" w:hAnsiTheme="minorHAnsi" w:cstheme="minorHAnsi"/>
          <w:sz w:val="22"/>
          <w:szCs w:val="22"/>
        </w:rPr>
        <w:t>Financial m</w:t>
      </w:r>
      <w:r w:rsidR="00992992" w:rsidRPr="00992992">
        <w:rPr>
          <w:rFonts w:asciiTheme="minorHAnsi" w:hAnsiTheme="minorHAnsi" w:cstheme="minorHAnsi"/>
          <w:sz w:val="22"/>
          <w:szCs w:val="22"/>
        </w:rPr>
        <w:t>anagement</w:t>
      </w:r>
    </w:p>
    <w:p w:rsidR="00992992" w:rsidRPr="00992992" w:rsidRDefault="003B1DC6" w:rsidP="000E5122">
      <w:pPr>
        <w:pStyle w:val="ListParagraph"/>
        <w:numPr>
          <w:ilvl w:val="0"/>
          <w:numId w:val="20"/>
        </w:numPr>
        <w:ind w:left="360"/>
        <w:rPr>
          <w:rFonts w:asciiTheme="minorHAnsi" w:hAnsiTheme="minorHAnsi" w:cstheme="minorHAnsi"/>
          <w:sz w:val="22"/>
          <w:szCs w:val="22"/>
        </w:rPr>
      </w:pPr>
      <w:r>
        <w:rPr>
          <w:rFonts w:asciiTheme="minorHAnsi" w:hAnsiTheme="minorHAnsi" w:cstheme="minorHAnsi"/>
          <w:sz w:val="22"/>
          <w:szCs w:val="22"/>
        </w:rPr>
        <w:t>Board l</w:t>
      </w:r>
      <w:r w:rsidR="00992992" w:rsidRPr="00992992">
        <w:rPr>
          <w:rFonts w:asciiTheme="minorHAnsi" w:hAnsiTheme="minorHAnsi" w:cstheme="minorHAnsi"/>
          <w:sz w:val="22"/>
          <w:szCs w:val="22"/>
        </w:rPr>
        <w:t>eadership</w:t>
      </w:r>
    </w:p>
    <w:p w:rsidR="00992992" w:rsidRPr="00992992" w:rsidRDefault="003B1DC6" w:rsidP="000E5122">
      <w:pPr>
        <w:pStyle w:val="ListParagraph"/>
        <w:numPr>
          <w:ilvl w:val="0"/>
          <w:numId w:val="20"/>
        </w:numPr>
        <w:ind w:left="360"/>
        <w:rPr>
          <w:rFonts w:asciiTheme="minorHAnsi" w:hAnsiTheme="minorHAnsi" w:cstheme="minorHAnsi"/>
          <w:sz w:val="22"/>
          <w:szCs w:val="22"/>
        </w:rPr>
      </w:pPr>
      <w:r>
        <w:rPr>
          <w:rFonts w:asciiTheme="minorHAnsi" w:hAnsiTheme="minorHAnsi" w:cstheme="minorHAnsi"/>
          <w:sz w:val="22"/>
          <w:szCs w:val="22"/>
        </w:rPr>
        <w:t>Strategic p</w:t>
      </w:r>
      <w:r w:rsidR="00992992" w:rsidRPr="00992992">
        <w:rPr>
          <w:rFonts w:asciiTheme="minorHAnsi" w:hAnsiTheme="minorHAnsi" w:cstheme="minorHAnsi"/>
          <w:sz w:val="22"/>
          <w:szCs w:val="22"/>
        </w:rPr>
        <w:t>lanning</w:t>
      </w:r>
    </w:p>
    <w:p w:rsidR="00992992" w:rsidRPr="00992992" w:rsidRDefault="00992992" w:rsidP="000E5122">
      <w:pPr>
        <w:pStyle w:val="ListParagraph"/>
        <w:numPr>
          <w:ilvl w:val="0"/>
          <w:numId w:val="20"/>
        </w:numPr>
        <w:ind w:left="360"/>
        <w:rPr>
          <w:rFonts w:asciiTheme="minorHAnsi" w:hAnsiTheme="minorHAnsi" w:cstheme="minorHAnsi"/>
          <w:sz w:val="22"/>
          <w:szCs w:val="22"/>
        </w:rPr>
      </w:pPr>
      <w:r w:rsidRPr="00992992">
        <w:rPr>
          <w:rFonts w:asciiTheme="minorHAnsi" w:hAnsiTheme="minorHAnsi" w:cstheme="minorHAnsi"/>
          <w:sz w:val="22"/>
          <w:szCs w:val="22"/>
        </w:rPr>
        <w:t>Pro</w:t>
      </w:r>
      <w:r w:rsidR="003B1DC6">
        <w:rPr>
          <w:rFonts w:asciiTheme="minorHAnsi" w:hAnsiTheme="minorHAnsi" w:cstheme="minorHAnsi"/>
          <w:sz w:val="22"/>
          <w:szCs w:val="22"/>
        </w:rPr>
        <w:t>gram d</w:t>
      </w:r>
      <w:r w:rsidRPr="00992992">
        <w:rPr>
          <w:rFonts w:asciiTheme="minorHAnsi" w:hAnsiTheme="minorHAnsi" w:cstheme="minorHAnsi"/>
          <w:sz w:val="22"/>
          <w:szCs w:val="22"/>
        </w:rPr>
        <w:t>evelopment</w:t>
      </w:r>
    </w:p>
    <w:p w:rsidR="00992992" w:rsidRPr="00992992" w:rsidRDefault="003B1DC6" w:rsidP="000E5122">
      <w:pPr>
        <w:pStyle w:val="ListParagraph"/>
        <w:numPr>
          <w:ilvl w:val="0"/>
          <w:numId w:val="20"/>
        </w:numPr>
        <w:ind w:left="360"/>
        <w:rPr>
          <w:rFonts w:asciiTheme="minorHAnsi" w:hAnsiTheme="minorHAnsi" w:cstheme="minorHAnsi"/>
          <w:sz w:val="22"/>
          <w:szCs w:val="22"/>
        </w:rPr>
      </w:pPr>
      <w:r>
        <w:rPr>
          <w:rFonts w:asciiTheme="minorHAnsi" w:hAnsiTheme="minorHAnsi" w:cstheme="minorHAnsi"/>
          <w:sz w:val="22"/>
          <w:szCs w:val="22"/>
        </w:rPr>
        <w:t>Resource d</w:t>
      </w:r>
      <w:r w:rsidR="00992992" w:rsidRPr="00992992">
        <w:rPr>
          <w:rFonts w:asciiTheme="minorHAnsi" w:hAnsiTheme="minorHAnsi" w:cstheme="minorHAnsi"/>
          <w:sz w:val="22"/>
          <w:szCs w:val="22"/>
        </w:rPr>
        <w:t>evelopment</w:t>
      </w:r>
    </w:p>
    <w:p w:rsidR="00992992" w:rsidRPr="00992992" w:rsidRDefault="003B1DC6" w:rsidP="000E5122">
      <w:pPr>
        <w:pStyle w:val="ListParagraph"/>
        <w:numPr>
          <w:ilvl w:val="0"/>
          <w:numId w:val="20"/>
        </w:numPr>
        <w:ind w:left="360"/>
        <w:rPr>
          <w:rFonts w:asciiTheme="minorHAnsi" w:hAnsiTheme="minorHAnsi" w:cstheme="minorHAnsi"/>
          <w:sz w:val="22"/>
          <w:szCs w:val="22"/>
        </w:rPr>
      </w:pPr>
      <w:r>
        <w:rPr>
          <w:rFonts w:asciiTheme="minorHAnsi" w:hAnsiTheme="minorHAnsi" w:cstheme="minorHAnsi"/>
          <w:sz w:val="22"/>
          <w:szCs w:val="22"/>
        </w:rPr>
        <w:t>Community e</w:t>
      </w:r>
      <w:r w:rsidR="00992992" w:rsidRPr="00992992">
        <w:rPr>
          <w:rFonts w:asciiTheme="minorHAnsi" w:hAnsiTheme="minorHAnsi" w:cstheme="minorHAnsi"/>
          <w:sz w:val="22"/>
          <w:szCs w:val="22"/>
        </w:rPr>
        <w:t>ngagement</w:t>
      </w:r>
    </w:p>
    <w:p w:rsidR="000E5122" w:rsidRDefault="000E5122" w:rsidP="00992992">
      <w:pPr>
        <w:pStyle w:val="ListParagraph"/>
        <w:rPr>
          <w:rFonts w:asciiTheme="minorHAnsi" w:hAnsiTheme="minorHAnsi" w:cstheme="minorHAnsi"/>
          <w:sz w:val="22"/>
          <w:szCs w:val="22"/>
        </w:rPr>
        <w:sectPr w:rsidR="000E5122" w:rsidSect="000E5122">
          <w:type w:val="continuous"/>
          <w:pgSz w:w="12240" w:h="15840"/>
          <w:pgMar w:top="1152" w:right="1008" w:bottom="1152" w:left="1008" w:header="720" w:footer="720" w:gutter="0"/>
          <w:cols w:num="2" w:space="720"/>
          <w:docGrid w:linePitch="360"/>
        </w:sectPr>
      </w:pPr>
    </w:p>
    <w:p w:rsidR="00992992" w:rsidRPr="00992992" w:rsidRDefault="00992992" w:rsidP="00992992">
      <w:pPr>
        <w:pStyle w:val="ListParagraph"/>
        <w:rPr>
          <w:rFonts w:asciiTheme="minorHAnsi" w:hAnsiTheme="minorHAnsi" w:cstheme="minorHAnsi"/>
          <w:sz w:val="22"/>
          <w:szCs w:val="22"/>
        </w:rPr>
      </w:pPr>
    </w:p>
    <w:p w:rsidR="00E4708C" w:rsidRPr="00015BE9" w:rsidRDefault="0063015E" w:rsidP="00E4708C">
      <w:pPr>
        <w:widowControl w:val="0"/>
        <w:rPr>
          <w:sz w:val="18"/>
          <w:szCs w:val="18"/>
        </w:rPr>
      </w:pPr>
      <w:r>
        <w:t>CTF wi</w:t>
      </w:r>
      <w:r w:rsidR="001952E6">
        <w:t>ll make available $240,000 in Fiscal Year</w:t>
      </w:r>
      <w:r>
        <w:t xml:space="preserve"> 2020 (January 1 – June 30, 2020)</w:t>
      </w:r>
      <w:r w:rsidR="00D3771D" w:rsidRPr="00992992">
        <w:t xml:space="preserve"> designed</w:t>
      </w:r>
      <w:r w:rsidR="00E4708C" w:rsidRPr="00992992">
        <w:t xml:space="preserve"> to support eligible </w:t>
      </w:r>
      <w:r w:rsidR="008338FA" w:rsidRPr="00992992">
        <w:t xml:space="preserve">agencies/organizations in building their capacity </w:t>
      </w:r>
      <w:r w:rsidR="00E4708C" w:rsidRPr="00992992">
        <w:t>to prevent</w:t>
      </w:r>
      <w:r w:rsidR="00E4708C">
        <w:t xml:space="preserve"> child abuse and neglect. </w:t>
      </w:r>
      <w:r w:rsidR="00E4708C" w:rsidRPr="0048331A">
        <w:t xml:space="preserve"> </w:t>
      </w:r>
      <w:r w:rsidR="005B228A">
        <w:t>Projects proposing to build capacity in their community/region through Collective Impact</w:t>
      </w:r>
      <w:r w:rsidR="00847DED">
        <w:t xml:space="preserve"> will receive favorable consideration;</w:t>
      </w:r>
      <w:r w:rsidR="005B228A">
        <w:t xml:space="preserve"> however, organizations proposing non-collective impact</w:t>
      </w:r>
      <w:r w:rsidR="00E44870">
        <w:t xml:space="preserve"> capacity building efforts are also encouraged to apply.  </w:t>
      </w:r>
      <w:r w:rsidR="00847DED">
        <w:t>Funding is available to support up to two additional years for applicable projects.</w:t>
      </w:r>
    </w:p>
    <w:p w:rsidR="00C87056" w:rsidRDefault="00C87056" w:rsidP="00F24047">
      <w:r w:rsidRPr="002C34A8">
        <w:rPr>
          <w:rFonts w:ascii="Times New Roman" w:eastAsia="Times New Roman" w:hAnsi="Times New Roman" w:cs="Times New Roman"/>
          <w:b/>
          <w:noProof/>
          <w:sz w:val="48"/>
          <w:szCs w:val="48"/>
        </w:rPr>
        <mc:AlternateContent>
          <mc:Choice Requires="wps">
            <w:drawing>
              <wp:anchor distT="36576" distB="36576" distL="36576" distR="36576" simplePos="0" relativeHeight="251667456" behindDoc="0" locked="0" layoutInCell="1" allowOverlap="1" wp14:anchorId="1F2A0E64" wp14:editId="4C243B1D">
                <wp:simplePos x="0" y="0"/>
                <wp:positionH relativeFrom="margin">
                  <wp:posOffset>-40005</wp:posOffset>
                </wp:positionH>
                <wp:positionV relativeFrom="paragraph">
                  <wp:posOffset>177165</wp:posOffset>
                </wp:positionV>
                <wp:extent cx="3476625" cy="4079875"/>
                <wp:effectExtent l="0" t="0" r="952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079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7056" w:rsidRDefault="00C87056" w:rsidP="00C87056">
                            <w:pPr>
                              <w:widowControl w:val="0"/>
                            </w:pPr>
                            <w:r>
                              <w:t>CTF will accept Letters of Intent</w:t>
                            </w:r>
                            <w:r w:rsidR="004C2188">
                              <w:t xml:space="preserve"> </w:t>
                            </w:r>
                            <w:r w:rsidR="001216FC">
                              <w:t xml:space="preserve">(LOI) </w:t>
                            </w:r>
                            <w:r>
                              <w:t xml:space="preserve">to apply through </w:t>
                            </w:r>
                            <w:r w:rsidR="00D3771D">
                              <w:t>October 1</w:t>
                            </w:r>
                            <w:r w:rsidRPr="00AC4DBE">
                              <w:t>, 2019</w:t>
                            </w:r>
                            <w:r>
                              <w:t xml:space="preserve">.  </w:t>
                            </w:r>
                            <w:r w:rsidR="001216FC">
                              <w:t xml:space="preserve">The LOI template is available at </w:t>
                            </w:r>
                            <w:hyperlink r:id="rId10" w:history="1">
                              <w:r w:rsidR="001216FC">
                                <w:rPr>
                                  <w:rStyle w:val="Hyperlink"/>
                                </w:rPr>
                                <w:t>https://ctf4kids.org/program-partners/ctf-funding-opportunities/</w:t>
                              </w:r>
                            </w:hyperlink>
                            <w:r w:rsidR="001216FC">
                              <w:t xml:space="preserve"> and is included as Attachment 3. </w:t>
                            </w:r>
                            <w:r>
                              <w:t>Full applications will be solicited by invitation only.  Invitations to submit a full application will follow the review of Letters of Intent.</w:t>
                            </w:r>
                          </w:p>
                          <w:p w:rsidR="00C87056" w:rsidRDefault="00C87056" w:rsidP="00C87056">
                            <w:pPr>
                              <w:widowControl w:val="0"/>
                              <w:rPr>
                                <w:b/>
                                <w:bCs/>
                              </w:rPr>
                            </w:pPr>
                          </w:p>
                          <w:p w:rsidR="00A20357" w:rsidRDefault="00A20357" w:rsidP="00C87056">
                            <w:pPr>
                              <w:widowControl w:val="0"/>
                            </w:pPr>
                            <w:r w:rsidRPr="0048331A">
                              <w:rPr>
                                <w:b/>
                                <w:bCs/>
                              </w:rPr>
                              <w:t>BACKGROUND</w:t>
                            </w:r>
                            <w:r>
                              <w:t xml:space="preserve"> </w:t>
                            </w:r>
                          </w:p>
                          <w:p w:rsidR="00A20357" w:rsidRPr="0048331A" w:rsidRDefault="00A20357" w:rsidP="00C87056">
                            <w:pPr>
                              <w:widowControl w:val="0"/>
                              <w:spacing w:after="160"/>
                            </w:pPr>
                            <w:r w:rsidRPr="0048331A">
                              <w:t>The Children’s Trust Fund (CTF) is Missouri’s foundation for child abuse prevention.  CTF was created by the </w:t>
                            </w:r>
                            <w:hyperlink r:id="rId11" w:history="1">
                              <w:r w:rsidRPr="0048331A">
                                <w:rPr>
                                  <w:rStyle w:val="Hyperlink"/>
                                  <w:color w:val="000000"/>
                                  <w:u w:val="none"/>
                                </w:rPr>
                                <w:t>Missouri General Assembly</w:t>
                              </w:r>
                            </w:hyperlink>
                            <w:r w:rsidRPr="0048331A">
                              <w:t xml:space="preserve"> in 1983 as a </w:t>
                            </w:r>
                            <w:r w:rsidR="00E17E72" w:rsidRPr="00E17E72">
                              <w:t>501(c)(3)</w:t>
                            </w:r>
                            <w:r w:rsidRPr="0048331A">
                              <w:t xml:space="preserve"> non-profit organization whose </w:t>
                            </w:r>
                            <w:r w:rsidR="006436F1">
                              <w:t xml:space="preserve">sole </w:t>
                            </w:r>
                            <w:r w:rsidRPr="0048331A">
                              <w:t>purpose is to prev</w:t>
                            </w:r>
                            <w:r w:rsidR="006436F1">
                              <w:t xml:space="preserve">ent the </w:t>
                            </w:r>
                            <w:r w:rsidRPr="0048331A">
                              <w:t>abuse and neglect</w:t>
                            </w:r>
                            <w:r w:rsidR="006436F1">
                              <w:t xml:space="preserve"> of children</w:t>
                            </w:r>
                            <w:r w:rsidRPr="0048331A">
                              <w:t>.  Located within the </w:t>
                            </w:r>
                            <w:hyperlink r:id="rId12" w:history="1">
                              <w:r w:rsidRPr="0048331A">
                                <w:rPr>
                                  <w:rStyle w:val="Hyperlink"/>
                                  <w:color w:val="000000"/>
                                  <w:u w:val="none"/>
                                </w:rPr>
                                <w:t>Missouri Office of Administration</w:t>
                              </w:r>
                            </w:hyperlink>
                            <w:r w:rsidRPr="0048331A">
                              <w:t xml:space="preserve">, CTF is governed by a </w:t>
                            </w:r>
                            <w:r w:rsidR="00AC4DBE">
                              <w:t>seventeen</w:t>
                            </w:r>
                            <w:r w:rsidRPr="0048331A">
                              <w:t xml:space="preserve"> member </w:t>
                            </w:r>
                            <w:hyperlink r:id="rId13" w:history="1">
                              <w:r w:rsidRPr="0048331A">
                                <w:rPr>
                                  <w:rStyle w:val="Hyperlink"/>
                                  <w:color w:val="000000"/>
                                  <w:u w:val="none"/>
                                </w:rPr>
                                <w:t>Board of Directors</w:t>
                              </w:r>
                            </w:hyperlink>
                            <w:r>
                              <w:t>.</w:t>
                            </w:r>
                          </w:p>
                          <w:p w:rsidR="00A20357" w:rsidRDefault="00A20357" w:rsidP="00C87056">
                            <w:pPr>
                              <w:widowControl w:val="0"/>
                              <w:rPr>
                                <w:rFonts w:cs="Helvetica"/>
                                <w:color w:val="333333"/>
                                <w:shd w:val="clear" w:color="auto" w:fill="FFFFFF"/>
                              </w:rPr>
                            </w:pPr>
                            <w:r w:rsidRPr="00EF2AEE">
                              <w:rPr>
                                <w:rStyle w:val="Strong"/>
                                <w:rFonts w:cs="Helvetica"/>
                                <w:color w:val="000000"/>
                                <w:shd w:val="clear" w:color="auto" w:fill="FFFFFF"/>
                              </w:rPr>
                              <w:t>Our Vision – Strong Families, Safe Kids</w:t>
                            </w:r>
                            <w:r w:rsidRPr="00EF2AEE">
                              <w:rPr>
                                <w:rFonts w:cs="Helvetica"/>
                                <w:b/>
                                <w:bCs/>
                                <w:color w:val="000000"/>
                                <w:shd w:val="clear" w:color="auto" w:fill="FFFFFF"/>
                              </w:rPr>
                              <w:br/>
                            </w:r>
                            <w:r w:rsidRPr="00EF2AEE">
                              <w:rPr>
                                <w:rFonts w:cs="Helvetica"/>
                                <w:color w:val="333333"/>
                                <w:shd w:val="clear" w:color="auto" w:fill="FFFFFF"/>
                              </w:rPr>
                              <w:t>The Missouri Children’s Trust Fund envisions children and families in a safe, nurturing and healthy environment, free from child abuse and neglect.</w:t>
                            </w:r>
                          </w:p>
                          <w:p w:rsidR="00A20357" w:rsidRDefault="00A20357" w:rsidP="00C87056">
                            <w:pPr>
                              <w:widowControl w:val="0"/>
                              <w:rPr>
                                <w:rFonts w:cs="Helvetica"/>
                                <w:color w:val="333333"/>
                                <w:shd w:val="clear" w:color="auto" w:fill="FFFFFF"/>
                              </w:rPr>
                            </w:pPr>
                          </w:p>
                          <w:p w:rsidR="00A20357" w:rsidRPr="00E24C61" w:rsidRDefault="002D15F1" w:rsidP="00C87056">
                            <w:pPr>
                              <w:widowControl w:val="0"/>
                              <w:rPr>
                                <w:b/>
                              </w:rPr>
                            </w:pPr>
                            <w:r>
                              <w:rPr>
                                <w:rFonts w:cs="Helvetica"/>
                                <w:b/>
                                <w:color w:val="333333"/>
                                <w:shd w:val="clear" w:color="auto" w:fill="FFFFFF"/>
                              </w:rPr>
                              <w:t>Potential a</w:t>
                            </w:r>
                            <w:r w:rsidR="00A20357" w:rsidRPr="00E24C61">
                              <w:rPr>
                                <w:rFonts w:cs="Helvetica"/>
                                <w:b/>
                                <w:color w:val="333333"/>
                                <w:shd w:val="clear" w:color="auto" w:fill="FFFFFF"/>
                              </w:rPr>
                              <w:t xml:space="preserve">pplicants are </w:t>
                            </w:r>
                            <w:r w:rsidR="001F0BD7">
                              <w:rPr>
                                <w:rFonts w:cs="Helvetica"/>
                                <w:b/>
                                <w:color w:val="333333"/>
                                <w:shd w:val="clear" w:color="auto" w:fill="FFFFFF"/>
                              </w:rPr>
                              <w:t>encourage</w:t>
                            </w:r>
                            <w:r w:rsidR="00572A92">
                              <w:rPr>
                                <w:rFonts w:cs="Helvetica"/>
                                <w:b/>
                                <w:color w:val="333333"/>
                                <w:shd w:val="clear" w:color="auto" w:fill="FFFFFF"/>
                              </w:rPr>
                              <w:t>d</w:t>
                            </w:r>
                            <w:r w:rsidR="001F0BD7">
                              <w:rPr>
                                <w:rFonts w:cs="Helvetica"/>
                                <w:b/>
                                <w:color w:val="333333"/>
                                <w:shd w:val="clear" w:color="auto" w:fill="FFFFFF"/>
                              </w:rPr>
                              <w:t xml:space="preserve"> to read the entire </w:t>
                            </w:r>
                            <w:r>
                              <w:rPr>
                                <w:rFonts w:cs="Helvetica"/>
                                <w:b/>
                                <w:color w:val="333333"/>
                                <w:shd w:val="clear" w:color="auto" w:fill="FFFFFF"/>
                              </w:rPr>
                              <w:t>application</w:t>
                            </w:r>
                            <w:r w:rsidR="00A20357" w:rsidRPr="00E24C61">
                              <w:rPr>
                                <w:rFonts w:cs="Helvetica"/>
                                <w:b/>
                                <w:color w:val="333333"/>
                                <w:shd w:val="clear" w:color="auto" w:fill="FFFFFF"/>
                              </w:rPr>
                              <w:t xml:space="preserve"> before </w:t>
                            </w:r>
                            <w:r>
                              <w:rPr>
                                <w:rFonts w:cs="Helvetica"/>
                                <w:b/>
                                <w:color w:val="333333"/>
                                <w:shd w:val="clear" w:color="auto" w:fill="FFFFFF"/>
                              </w:rPr>
                              <w:t xml:space="preserve">submitting a </w:t>
                            </w:r>
                            <w:r w:rsidR="00AD7B67">
                              <w:rPr>
                                <w:rFonts w:cs="Helvetica"/>
                                <w:b/>
                                <w:color w:val="333333"/>
                                <w:shd w:val="clear" w:color="auto" w:fill="FFFFFF"/>
                              </w:rPr>
                              <w:t>LOI</w:t>
                            </w:r>
                            <w:r>
                              <w:rPr>
                                <w:rFonts w:cs="Helvetica"/>
                                <w:b/>
                                <w:color w:val="333333"/>
                                <w:shd w:val="clear" w:color="auto" w:fill="FFFFFF"/>
                              </w:rPr>
                              <w:t xml:space="preserve"> to ensure understanding of expectations.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A0E64" id="_x0000_t202" coordsize="21600,21600" o:spt="202" path="m,l,21600r21600,l21600,xe">
                <v:stroke joinstyle="miter"/>
                <v:path gradientshapeok="t" o:connecttype="rect"/>
              </v:shapetype>
              <v:shape id="Text Box 10" o:spid="_x0000_s1026" type="#_x0000_t202" style="position:absolute;margin-left:-3.15pt;margin-top:13.95pt;width:273.75pt;height:321.2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" filled="f" fillcolor="#5b9bd5" stroked="f" strokecolor="black [0]" strokeweight="2pt">
                <v:textbox inset="2.88pt,2.88pt,2.88pt,2.88pt">
                  <w:txbxContent>
                    <w:p w:rsidR="00C87056" w:rsidRDefault="00C87056" w:rsidP="00C87056">
                      <w:pPr>
                        <w:widowControl w:val="0"/>
                      </w:pPr>
                      <w:r>
                        <w:t>CTF will accept Letters of Intent</w:t>
                      </w:r>
                      <w:r w:rsidR="004C2188">
                        <w:t xml:space="preserve"> </w:t>
                      </w:r>
                      <w:r w:rsidR="001216FC">
                        <w:t xml:space="preserve">(LOI) </w:t>
                      </w:r>
                      <w:r>
                        <w:t xml:space="preserve">to apply through </w:t>
                      </w:r>
                      <w:r w:rsidR="00D3771D">
                        <w:t>October 1</w:t>
                      </w:r>
                      <w:r w:rsidRPr="00AC4DBE">
                        <w:t>, 2019</w:t>
                      </w:r>
                      <w:r>
                        <w:t xml:space="preserve">.  </w:t>
                      </w:r>
                      <w:r w:rsidR="001216FC">
                        <w:t xml:space="preserve">The LOI </w:t>
                      </w:r>
                      <w:r w:rsidR="001216FC">
                        <w:t xml:space="preserve">template </w:t>
                      </w:r>
                      <w:r w:rsidR="001216FC">
                        <w:t xml:space="preserve">is </w:t>
                      </w:r>
                      <w:r w:rsidR="001216FC">
                        <w:t xml:space="preserve">available at </w:t>
                      </w:r>
                      <w:hyperlink r:id="rId14" w:history="1">
                        <w:r w:rsidR="001216FC">
                          <w:rPr>
                            <w:rStyle w:val="Hyperlink"/>
                          </w:rPr>
                          <w:t>https://ctf4kids.org/program-partners/ctf-funding-opportunities/</w:t>
                        </w:r>
                      </w:hyperlink>
                      <w:r w:rsidR="001216FC">
                        <w:t xml:space="preserve"> and </w:t>
                      </w:r>
                      <w:r w:rsidR="001216FC">
                        <w:t>is included as Attachment 3.</w:t>
                      </w:r>
                      <w:r w:rsidR="001216FC">
                        <w:t xml:space="preserve"> </w:t>
                      </w:r>
                      <w:r>
                        <w:t xml:space="preserve">Full applications </w:t>
                      </w:r>
                      <w:proofErr w:type="gramStart"/>
                      <w:r>
                        <w:t>will be solicited</w:t>
                      </w:r>
                      <w:proofErr w:type="gramEnd"/>
                      <w:r>
                        <w:t xml:space="preserve"> by invitation only.  Invitations to submit a full application will follow the review of Letters of Intent.</w:t>
                      </w:r>
                    </w:p>
                    <w:p w:rsidR="00C87056" w:rsidRDefault="00C87056" w:rsidP="00C87056">
                      <w:pPr>
                        <w:widowControl w:val="0"/>
                        <w:rPr>
                          <w:b/>
                          <w:bCs/>
                        </w:rPr>
                      </w:pPr>
                    </w:p>
                    <w:p w:rsidR="00A20357" w:rsidRDefault="00A20357" w:rsidP="00C87056">
                      <w:pPr>
                        <w:widowControl w:val="0"/>
                      </w:pPr>
                      <w:r w:rsidRPr="0048331A">
                        <w:rPr>
                          <w:b/>
                          <w:bCs/>
                        </w:rPr>
                        <w:t>BACKGROUND</w:t>
                      </w:r>
                      <w:r>
                        <w:t xml:space="preserve"> </w:t>
                      </w:r>
                    </w:p>
                    <w:p w:rsidR="00A20357" w:rsidRPr="0048331A" w:rsidRDefault="00A20357" w:rsidP="00C87056">
                      <w:pPr>
                        <w:widowControl w:val="0"/>
                        <w:spacing w:after="160"/>
                      </w:pPr>
                      <w:r w:rsidRPr="0048331A">
                        <w:t>The Children’s Trust Fund (CTF) is Missouri’s foundation for child abuse prevention.  CTF was created by the </w:t>
                      </w:r>
                      <w:hyperlink r:id="rId15" w:history="1">
                        <w:r w:rsidRPr="0048331A">
                          <w:rPr>
                            <w:rStyle w:val="Hyperlink"/>
                            <w:color w:val="000000"/>
                            <w:u w:val="none"/>
                          </w:rPr>
                          <w:t>Missouri General Assembly</w:t>
                        </w:r>
                      </w:hyperlink>
                      <w:r w:rsidRPr="0048331A">
                        <w:t xml:space="preserve"> in 1983 as a </w:t>
                      </w:r>
                      <w:r w:rsidR="00E17E72" w:rsidRPr="00E17E72">
                        <w:t>501(c</w:t>
                      </w:r>
                      <w:proofErr w:type="gramStart"/>
                      <w:r w:rsidR="00E17E72" w:rsidRPr="00E17E72">
                        <w:t>)(</w:t>
                      </w:r>
                      <w:proofErr w:type="gramEnd"/>
                      <w:r w:rsidR="00E17E72" w:rsidRPr="00E17E72">
                        <w:t>3)</w:t>
                      </w:r>
                      <w:r w:rsidRPr="0048331A">
                        <w:t xml:space="preserve"> non-profit organization whose </w:t>
                      </w:r>
                      <w:r w:rsidR="006436F1">
                        <w:t xml:space="preserve">sole </w:t>
                      </w:r>
                      <w:r w:rsidRPr="0048331A">
                        <w:t>purpose is to prev</w:t>
                      </w:r>
                      <w:r w:rsidR="006436F1">
                        <w:t xml:space="preserve">ent the </w:t>
                      </w:r>
                      <w:r w:rsidRPr="0048331A">
                        <w:t>abuse and neglect</w:t>
                      </w:r>
                      <w:r w:rsidR="006436F1">
                        <w:t xml:space="preserve"> of children</w:t>
                      </w:r>
                      <w:r w:rsidRPr="0048331A">
                        <w:t>.  Located within the </w:t>
                      </w:r>
                      <w:hyperlink r:id="rId16" w:history="1">
                        <w:r w:rsidRPr="0048331A">
                          <w:rPr>
                            <w:rStyle w:val="Hyperlink"/>
                            <w:color w:val="000000"/>
                            <w:u w:val="none"/>
                          </w:rPr>
                          <w:t>Missouri Office of Administration</w:t>
                        </w:r>
                      </w:hyperlink>
                      <w:r w:rsidRPr="0048331A">
                        <w:t xml:space="preserve">, CTF </w:t>
                      </w:r>
                      <w:proofErr w:type="gramStart"/>
                      <w:r w:rsidRPr="0048331A">
                        <w:t>is governed</w:t>
                      </w:r>
                      <w:proofErr w:type="gramEnd"/>
                      <w:r w:rsidRPr="0048331A">
                        <w:t xml:space="preserve"> by a </w:t>
                      </w:r>
                      <w:r w:rsidR="00AC4DBE">
                        <w:t>seventeen</w:t>
                      </w:r>
                      <w:r w:rsidRPr="0048331A">
                        <w:t xml:space="preserve"> member </w:t>
                      </w:r>
                      <w:hyperlink r:id="rId17" w:history="1">
                        <w:r w:rsidRPr="0048331A">
                          <w:rPr>
                            <w:rStyle w:val="Hyperlink"/>
                            <w:color w:val="000000"/>
                            <w:u w:val="none"/>
                          </w:rPr>
                          <w:t>Board of Directors</w:t>
                        </w:r>
                      </w:hyperlink>
                      <w:r>
                        <w:t>.</w:t>
                      </w:r>
                    </w:p>
                    <w:p w:rsidR="00A20357" w:rsidRDefault="00A20357" w:rsidP="00C87056">
                      <w:pPr>
                        <w:widowControl w:val="0"/>
                        <w:rPr>
                          <w:rFonts w:cs="Helvetica"/>
                          <w:color w:val="333333"/>
                          <w:shd w:val="clear" w:color="auto" w:fill="FFFFFF"/>
                        </w:rPr>
                      </w:pPr>
                      <w:r w:rsidRPr="00EF2AEE">
                        <w:rPr>
                          <w:rStyle w:val="Strong"/>
                          <w:rFonts w:cs="Helvetica"/>
                          <w:color w:val="000000"/>
                          <w:shd w:val="clear" w:color="auto" w:fill="FFFFFF"/>
                        </w:rPr>
                        <w:t>Our Vision – Strong Families, Safe Kids</w:t>
                      </w:r>
                      <w:r w:rsidRPr="00EF2AEE">
                        <w:rPr>
                          <w:rFonts w:cs="Helvetica"/>
                          <w:b/>
                          <w:bCs/>
                          <w:color w:val="000000"/>
                          <w:shd w:val="clear" w:color="auto" w:fill="FFFFFF"/>
                        </w:rPr>
                        <w:br/>
                      </w:r>
                      <w:r w:rsidRPr="00EF2AEE">
                        <w:rPr>
                          <w:rFonts w:cs="Helvetica"/>
                          <w:color w:val="333333"/>
                          <w:shd w:val="clear" w:color="auto" w:fill="FFFFFF"/>
                        </w:rPr>
                        <w:t>The Missouri Children’s Trust Fund envisions children and families in a safe, nurturing and healthy environment, free from child abuse and neglect.</w:t>
                      </w:r>
                    </w:p>
                    <w:p w:rsidR="00A20357" w:rsidRDefault="00A20357" w:rsidP="00C87056">
                      <w:pPr>
                        <w:widowControl w:val="0"/>
                        <w:rPr>
                          <w:rFonts w:cs="Helvetica"/>
                          <w:color w:val="333333"/>
                          <w:shd w:val="clear" w:color="auto" w:fill="FFFFFF"/>
                        </w:rPr>
                      </w:pPr>
                    </w:p>
                    <w:p w:rsidR="00A20357" w:rsidRPr="00E24C61" w:rsidRDefault="002D15F1" w:rsidP="00C87056">
                      <w:pPr>
                        <w:widowControl w:val="0"/>
                        <w:rPr>
                          <w:b/>
                        </w:rPr>
                      </w:pPr>
                      <w:r>
                        <w:rPr>
                          <w:rFonts w:cs="Helvetica"/>
                          <w:b/>
                          <w:color w:val="333333"/>
                          <w:shd w:val="clear" w:color="auto" w:fill="FFFFFF"/>
                        </w:rPr>
                        <w:t>Potential a</w:t>
                      </w:r>
                      <w:r w:rsidR="00A20357" w:rsidRPr="00E24C61">
                        <w:rPr>
                          <w:rFonts w:cs="Helvetica"/>
                          <w:b/>
                          <w:color w:val="333333"/>
                          <w:shd w:val="clear" w:color="auto" w:fill="FFFFFF"/>
                        </w:rPr>
                        <w:t xml:space="preserve">pplicants are </w:t>
                      </w:r>
                      <w:r w:rsidR="001F0BD7">
                        <w:rPr>
                          <w:rFonts w:cs="Helvetica"/>
                          <w:b/>
                          <w:color w:val="333333"/>
                          <w:shd w:val="clear" w:color="auto" w:fill="FFFFFF"/>
                        </w:rPr>
                        <w:t>encourage</w:t>
                      </w:r>
                      <w:r w:rsidR="00572A92">
                        <w:rPr>
                          <w:rFonts w:cs="Helvetica"/>
                          <w:b/>
                          <w:color w:val="333333"/>
                          <w:shd w:val="clear" w:color="auto" w:fill="FFFFFF"/>
                        </w:rPr>
                        <w:t>d</w:t>
                      </w:r>
                      <w:r w:rsidR="001F0BD7">
                        <w:rPr>
                          <w:rFonts w:cs="Helvetica"/>
                          <w:b/>
                          <w:color w:val="333333"/>
                          <w:shd w:val="clear" w:color="auto" w:fill="FFFFFF"/>
                        </w:rPr>
                        <w:t xml:space="preserve"> to read the entire </w:t>
                      </w:r>
                      <w:r>
                        <w:rPr>
                          <w:rFonts w:cs="Helvetica"/>
                          <w:b/>
                          <w:color w:val="333333"/>
                          <w:shd w:val="clear" w:color="auto" w:fill="FFFFFF"/>
                        </w:rPr>
                        <w:t>application</w:t>
                      </w:r>
                      <w:r w:rsidR="00A20357" w:rsidRPr="00E24C61">
                        <w:rPr>
                          <w:rFonts w:cs="Helvetica"/>
                          <w:b/>
                          <w:color w:val="333333"/>
                          <w:shd w:val="clear" w:color="auto" w:fill="FFFFFF"/>
                        </w:rPr>
                        <w:t xml:space="preserve"> before </w:t>
                      </w:r>
                      <w:r>
                        <w:rPr>
                          <w:rFonts w:cs="Helvetica"/>
                          <w:b/>
                          <w:color w:val="333333"/>
                          <w:shd w:val="clear" w:color="auto" w:fill="FFFFFF"/>
                        </w:rPr>
                        <w:t xml:space="preserve">submitting a </w:t>
                      </w:r>
                      <w:r w:rsidR="00AD7B67">
                        <w:rPr>
                          <w:rFonts w:cs="Helvetica"/>
                          <w:b/>
                          <w:color w:val="333333"/>
                          <w:shd w:val="clear" w:color="auto" w:fill="FFFFFF"/>
                        </w:rPr>
                        <w:t>LOI</w:t>
                      </w:r>
                      <w:r>
                        <w:rPr>
                          <w:rFonts w:cs="Helvetica"/>
                          <w:b/>
                          <w:color w:val="333333"/>
                          <w:shd w:val="clear" w:color="auto" w:fill="FFFFFF"/>
                        </w:rPr>
                        <w:t xml:space="preserve"> to ensure understanding of expectations.</w:t>
                      </w:r>
                    </w:p>
                  </w:txbxContent>
                </v:textbox>
                <w10:wrap anchorx="margin"/>
              </v:shape>
            </w:pict>
          </mc:Fallback>
        </mc:AlternateContent>
      </w:r>
    </w:p>
    <w:p w:rsidR="002C34A8" w:rsidRPr="002C34A8" w:rsidRDefault="001952E6" w:rsidP="00F24047">
      <w:r w:rsidRPr="002C34A8">
        <w:rPr>
          <w:rFonts w:ascii="Times New Roman" w:eastAsia="Times New Roman" w:hAnsi="Times New Roman" w:cs="Times New Roman"/>
          <w:b/>
          <w:noProof/>
          <w:sz w:val="48"/>
          <w:szCs w:val="48"/>
        </w:rPr>
        <mc:AlternateContent>
          <mc:Choice Requires="wps">
            <w:drawing>
              <wp:anchor distT="36576" distB="36576" distL="36576" distR="36576" simplePos="0" relativeHeight="251663360" behindDoc="0" locked="0" layoutInCell="1" allowOverlap="1" wp14:anchorId="2D7395DE" wp14:editId="0B08BA60">
                <wp:simplePos x="0" y="0"/>
                <wp:positionH relativeFrom="margin">
                  <wp:posOffset>3722370</wp:posOffset>
                </wp:positionH>
                <wp:positionV relativeFrom="paragraph">
                  <wp:posOffset>19050</wp:posOffset>
                </wp:positionV>
                <wp:extent cx="2714625" cy="476250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62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68F5" w:rsidRDefault="008868F5" w:rsidP="00632F07">
                            <w:pPr>
                              <w:widowControl w:val="0"/>
                              <w:rPr>
                                <w:b/>
                                <w:bCs/>
                              </w:rPr>
                            </w:pPr>
                          </w:p>
                          <w:p w:rsidR="008868F5" w:rsidRPr="004A1DAA" w:rsidRDefault="008868F5" w:rsidP="00632F07">
                            <w:pPr>
                              <w:widowControl w:val="0"/>
                              <w:rPr>
                                <w:bCs/>
                                <w:sz w:val="20"/>
                                <w:szCs w:val="20"/>
                              </w:rPr>
                            </w:pPr>
                            <w:r w:rsidRPr="004A1DAA">
                              <w:rPr>
                                <w:b/>
                                <w:bCs/>
                                <w:sz w:val="20"/>
                                <w:szCs w:val="20"/>
                              </w:rPr>
                              <w:t xml:space="preserve">Focus: </w:t>
                            </w:r>
                            <w:r w:rsidR="00D3771D">
                              <w:rPr>
                                <w:bCs/>
                                <w:sz w:val="20"/>
                                <w:szCs w:val="20"/>
                              </w:rPr>
                              <w:t xml:space="preserve"> Building community and organizational capacity to prevent child abuse and neglect.</w:t>
                            </w:r>
                          </w:p>
                          <w:p w:rsidR="008868F5" w:rsidRPr="004A1DAA" w:rsidRDefault="008868F5" w:rsidP="00632F07">
                            <w:pPr>
                              <w:widowControl w:val="0"/>
                              <w:rPr>
                                <w:b/>
                                <w:bCs/>
                                <w:sz w:val="20"/>
                                <w:szCs w:val="20"/>
                              </w:rPr>
                            </w:pPr>
                          </w:p>
                          <w:p w:rsidR="00917460" w:rsidRPr="00C5160D" w:rsidRDefault="00917460" w:rsidP="00632F07">
                            <w:pPr>
                              <w:widowControl w:val="0"/>
                              <w:rPr>
                                <w:sz w:val="20"/>
                                <w:szCs w:val="20"/>
                              </w:rPr>
                            </w:pPr>
                            <w:r w:rsidRPr="004A1DAA">
                              <w:rPr>
                                <w:b/>
                                <w:bCs/>
                                <w:sz w:val="20"/>
                                <w:szCs w:val="20"/>
                              </w:rPr>
                              <w:t xml:space="preserve">Letter of Intent (LOI) </w:t>
                            </w:r>
                            <w:r w:rsidR="00A20357" w:rsidRPr="004A1DAA">
                              <w:rPr>
                                <w:b/>
                                <w:bCs/>
                                <w:sz w:val="20"/>
                                <w:szCs w:val="20"/>
                              </w:rPr>
                              <w:t>Deadline</w:t>
                            </w:r>
                            <w:r w:rsidR="0055494E" w:rsidRPr="004A1DAA">
                              <w:rPr>
                                <w:sz w:val="20"/>
                                <w:szCs w:val="20"/>
                              </w:rPr>
                              <w:t xml:space="preserve">:  </w:t>
                            </w:r>
                            <w:r w:rsidR="001216FC">
                              <w:rPr>
                                <w:sz w:val="20"/>
                                <w:szCs w:val="20"/>
                              </w:rPr>
                              <w:t>Potential a</w:t>
                            </w:r>
                            <w:r w:rsidRPr="004A1DAA">
                              <w:rPr>
                                <w:sz w:val="20"/>
                                <w:szCs w:val="20"/>
                              </w:rPr>
                              <w:t xml:space="preserve">pplicants must submit a Letter of Intent by </w:t>
                            </w:r>
                            <w:r w:rsidR="00AD7B67">
                              <w:rPr>
                                <w:sz w:val="20"/>
                                <w:szCs w:val="20"/>
                              </w:rPr>
                              <w:t xml:space="preserve">Tuesday, </w:t>
                            </w:r>
                            <w:r w:rsidR="00D3771D">
                              <w:rPr>
                                <w:sz w:val="20"/>
                                <w:szCs w:val="20"/>
                              </w:rPr>
                              <w:t>October 1, 2019</w:t>
                            </w:r>
                            <w:r w:rsidR="00D1432C">
                              <w:rPr>
                                <w:sz w:val="20"/>
                                <w:szCs w:val="20"/>
                              </w:rPr>
                              <w:t>.</w:t>
                            </w:r>
                            <w:r w:rsidR="00C5160D" w:rsidRPr="00C5160D">
                              <w:rPr>
                                <w:sz w:val="20"/>
                                <w:szCs w:val="20"/>
                              </w:rPr>
                              <w:t xml:space="preserve"> Invitations to submit full application</w:t>
                            </w:r>
                            <w:r w:rsidR="005B228A">
                              <w:rPr>
                                <w:sz w:val="20"/>
                                <w:szCs w:val="20"/>
                              </w:rPr>
                              <w:t>s</w:t>
                            </w:r>
                            <w:r w:rsidR="00C5160D" w:rsidRPr="00C5160D">
                              <w:rPr>
                                <w:sz w:val="20"/>
                                <w:szCs w:val="20"/>
                              </w:rPr>
                              <w:t xml:space="preserve"> will sent by </w:t>
                            </w:r>
                            <w:r w:rsidR="00AD7B67">
                              <w:rPr>
                                <w:sz w:val="20"/>
                                <w:szCs w:val="20"/>
                              </w:rPr>
                              <w:t xml:space="preserve">Tuesday, </w:t>
                            </w:r>
                            <w:r w:rsidR="00C5160D" w:rsidRPr="00C5160D">
                              <w:rPr>
                                <w:sz w:val="20"/>
                                <w:szCs w:val="20"/>
                              </w:rPr>
                              <w:t>October 15, 2019</w:t>
                            </w:r>
                          </w:p>
                          <w:p w:rsidR="00917460" w:rsidRPr="004A1DAA" w:rsidRDefault="00917460" w:rsidP="00632F07">
                            <w:pPr>
                              <w:widowControl w:val="0"/>
                              <w:rPr>
                                <w:sz w:val="20"/>
                                <w:szCs w:val="20"/>
                              </w:rPr>
                            </w:pPr>
                          </w:p>
                          <w:p w:rsidR="00A20357" w:rsidRPr="004A1DAA" w:rsidRDefault="00917460" w:rsidP="00632F07">
                            <w:pPr>
                              <w:widowControl w:val="0"/>
                              <w:rPr>
                                <w:sz w:val="20"/>
                                <w:szCs w:val="20"/>
                              </w:rPr>
                            </w:pPr>
                            <w:r w:rsidRPr="004A1DAA">
                              <w:rPr>
                                <w:b/>
                                <w:sz w:val="20"/>
                                <w:szCs w:val="20"/>
                              </w:rPr>
                              <w:t>Full Application Deadline</w:t>
                            </w:r>
                            <w:r w:rsidRPr="004A1DAA">
                              <w:rPr>
                                <w:sz w:val="20"/>
                                <w:szCs w:val="20"/>
                              </w:rPr>
                              <w:t xml:space="preserve">: </w:t>
                            </w:r>
                            <w:r w:rsidR="0055494E" w:rsidRPr="004A1DAA">
                              <w:rPr>
                                <w:sz w:val="20"/>
                                <w:szCs w:val="20"/>
                              </w:rPr>
                              <w:t xml:space="preserve">Applications </w:t>
                            </w:r>
                            <w:r w:rsidR="002D15F1">
                              <w:rPr>
                                <w:sz w:val="20"/>
                                <w:szCs w:val="20"/>
                              </w:rPr>
                              <w:t xml:space="preserve">(by invitation only) </w:t>
                            </w:r>
                            <w:r w:rsidR="0055494E" w:rsidRPr="004A1DAA">
                              <w:rPr>
                                <w:sz w:val="20"/>
                                <w:szCs w:val="20"/>
                              </w:rPr>
                              <w:t xml:space="preserve">are due </w:t>
                            </w:r>
                            <w:r w:rsidR="00AD7B67">
                              <w:rPr>
                                <w:sz w:val="20"/>
                                <w:szCs w:val="20"/>
                              </w:rPr>
                              <w:t xml:space="preserve">Friday, </w:t>
                            </w:r>
                            <w:r w:rsidR="00D3771D">
                              <w:rPr>
                                <w:b/>
                                <w:sz w:val="20"/>
                                <w:szCs w:val="20"/>
                              </w:rPr>
                              <w:t>November 15</w:t>
                            </w:r>
                            <w:r w:rsidR="004A1DAA" w:rsidRPr="00AC4DBE">
                              <w:rPr>
                                <w:b/>
                                <w:sz w:val="20"/>
                                <w:szCs w:val="20"/>
                              </w:rPr>
                              <w:t>, 2019</w:t>
                            </w:r>
                            <w:r w:rsidR="002D15F1">
                              <w:rPr>
                                <w:sz w:val="20"/>
                                <w:szCs w:val="20"/>
                              </w:rPr>
                              <w:t xml:space="preserve"> </w:t>
                            </w:r>
                          </w:p>
                          <w:p w:rsidR="00A20357" w:rsidRPr="004A1DAA" w:rsidRDefault="00A20357" w:rsidP="00632F07">
                            <w:pPr>
                              <w:widowControl w:val="0"/>
                              <w:rPr>
                                <w:sz w:val="20"/>
                                <w:szCs w:val="20"/>
                              </w:rPr>
                            </w:pPr>
                          </w:p>
                          <w:p w:rsidR="00A20357" w:rsidRPr="004A1DAA" w:rsidRDefault="00A20357" w:rsidP="00632F07">
                            <w:pPr>
                              <w:widowControl w:val="0"/>
                              <w:rPr>
                                <w:sz w:val="20"/>
                                <w:szCs w:val="20"/>
                              </w:rPr>
                            </w:pPr>
                            <w:r w:rsidRPr="004A1DAA">
                              <w:rPr>
                                <w:b/>
                                <w:bCs/>
                                <w:sz w:val="20"/>
                                <w:szCs w:val="20"/>
                              </w:rPr>
                              <w:t xml:space="preserve">Grant Range:  </w:t>
                            </w:r>
                            <w:r w:rsidR="00917460" w:rsidRPr="00AC4DBE">
                              <w:rPr>
                                <w:sz w:val="20"/>
                                <w:szCs w:val="20"/>
                              </w:rPr>
                              <w:t>$</w:t>
                            </w:r>
                            <w:r w:rsidR="0063015E">
                              <w:rPr>
                                <w:sz w:val="20"/>
                                <w:szCs w:val="20"/>
                              </w:rPr>
                              <w:t>5</w:t>
                            </w:r>
                            <w:r w:rsidRPr="00AC4DBE">
                              <w:rPr>
                                <w:sz w:val="20"/>
                                <w:szCs w:val="20"/>
                              </w:rPr>
                              <w:t xml:space="preserve">,000 </w:t>
                            </w:r>
                            <w:r w:rsidR="0063015E">
                              <w:rPr>
                                <w:sz w:val="20"/>
                                <w:szCs w:val="20"/>
                              </w:rPr>
                              <w:t>- $5</w:t>
                            </w:r>
                            <w:r w:rsidR="004A1DAA" w:rsidRPr="00AC4DBE">
                              <w:rPr>
                                <w:sz w:val="20"/>
                                <w:szCs w:val="20"/>
                              </w:rPr>
                              <w:t xml:space="preserve">0,000 </w:t>
                            </w:r>
                            <w:r w:rsidR="00D3771D">
                              <w:rPr>
                                <w:sz w:val="20"/>
                                <w:szCs w:val="20"/>
                              </w:rPr>
                              <w:t>f</w:t>
                            </w:r>
                            <w:r w:rsidR="0063015E">
                              <w:rPr>
                                <w:sz w:val="20"/>
                                <w:szCs w:val="20"/>
                              </w:rPr>
                              <w:t xml:space="preserve">or the first </w:t>
                            </w:r>
                            <w:r w:rsidR="000E5122">
                              <w:rPr>
                                <w:sz w:val="20"/>
                                <w:szCs w:val="20"/>
                              </w:rPr>
                              <w:t>6-month</w:t>
                            </w:r>
                            <w:r w:rsidR="0063015E">
                              <w:rPr>
                                <w:sz w:val="20"/>
                                <w:szCs w:val="20"/>
                              </w:rPr>
                              <w:t xml:space="preserve"> contract period, </w:t>
                            </w:r>
                            <w:r w:rsidR="000E5122">
                              <w:rPr>
                                <w:sz w:val="20"/>
                                <w:szCs w:val="20"/>
                              </w:rPr>
                              <w:t xml:space="preserve">and </w:t>
                            </w:r>
                            <w:r w:rsidR="0063015E">
                              <w:rPr>
                                <w:sz w:val="20"/>
                                <w:szCs w:val="20"/>
                              </w:rPr>
                              <w:t>$10,000 to $100,00</w:t>
                            </w:r>
                            <w:r w:rsidR="000E5122">
                              <w:rPr>
                                <w:sz w:val="20"/>
                                <w:szCs w:val="20"/>
                              </w:rPr>
                              <w:t>0</w:t>
                            </w:r>
                            <w:r w:rsidR="0063015E">
                              <w:rPr>
                                <w:sz w:val="20"/>
                                <w:szCs w:val="20"/>
                              </w:rPr>
                              <w:t xml:space="preserve"> for each renewal year (two renewal years maximum)</w:t>
                            </w:r>
                          </w:p>
                          <w:p w:rsidR="00A20357" w:rsidRPr="004A1DAA" w:rsidRDefault="00A20357" w:rsidP="00632F07">
                            <w:pPr>
                              <w:widowControl w:val="0"/>
                              <w:rPr>
                                <w:sz w:val="20"/>
                                <w:szCs w:val="20"/>
                              </w:rPr>
                            </w:pPr>
                          </w:p>
                          <w:p w:rsidR="00A20357" w:rsidRPr="004A1DAA" w:rsidRDefault="00D3771D" w:rsidP="00632F07">
                            <w:pPr>
                              <w:widowControl w:val="0"/>
                              <w:rPr>
                                <w:sz w:val="20"/>
                                <w:szCs w:val="20"/>
                              </w:rPr>
                            </w:pPr>
                            <w:r>
                              <w:rPr>
                                <w:b/>
                                <w:bCs/>
                                <w:sz w:val="20"/>
                                <w:szCs w:val="20"/>
                              </w:rPr>
                              <w:t xml:space="preserve">Contract period:  </w:t>
                            </w:r>
                            <w:r>
                              <w:rPr>
                                <w:bCs/>
                                <w:sz w:val="20"/>
                                <w:szCs w:val="20"/>
                              </w:rPr>
                              <w:t xml:space="preserve">Initial contract period is </w:t>
                            </w:r>
                            <w:r>
                              <w:rPr>
                                <w:sz w:val="20"/>
                                <w:szCs w:val="20"/>
                              </w:rPr>
                              <w:t>January 1, 2020</w:t>
                            </w:r>
                            <w:r w:rsidR="00917460" w:rsidRPr="004A1DAA">
                              <w:rPr>
                                <w:sz w:val="20"/>
                                <w:szCs w:val="20"/>
                              </w:rPr>
                              <w:t>—June 30, 2020</w:t>
                            </w:r>
                            <w:r>
                              <w:rPr>
                                <w:sz w:val="20"/>
                                <w:szCs w:val="20"/>
                              </w:rPr>
                              <w:t>, with two additional twelve-month extensions available depending on project</w:t>
                            </w:r>
                          </w:p>
                          <w:p w:rsidR="00A20357" w:rsidRPr="004A1DAA" w:rsidRDefault="00A20357" w:rsidP="00632F07">
                            <w:pPr>
                              <w:widowControl w:val="0"/>
                              <w:rPr>
                                <w:b/>
                                <w:bCs/>
                                <w:sz w:val="20"/>
                                <w:szCs w:val="20"/>
                              </w:rPr>
                            </w:pPr>
                          </w:p>
                          <w:p w:rsidR="00A20357" w:rsidRPr="004A1DAA" w:rsidRDefault="00A20357" w:rsidP="00632F07">
                            <w:pPr>
                              <w:widowControl w:val="0"/>
                              <w:rPr>
                                <w:sz w:val="20"/>
                                <w:szCs w:val="20"/>
                              </w:rPr>
                            </w:pPr>
                            <w:r w:rsidRPr="004A1DAA">
                              <w:rPr>
                                <w:b/>
                                <w:bCs/>
                                <w:sz w:val="20"/>
                                <w:szCs w:val="20"/>
                              </w:rPr>
                              <w:t xml:space="preserve">Eligibility: </w:t>
                            </w:r>
                            <w:r w:rsidR="000D2005" w:rsidRPr="004A1DAA">
                              <w:rPr>
                                <w:sz w:val="20"/>
                                <w:szCs w:val="20"/>
                              </w:rPr>
                              <w:t>501(c</w:t>
                            </w:r>
                            <w:r w:rsidR="000D2005">
                              <w:rPr>
                                <w:sz w:val="20"/>
                                <w:szCs w:val="20"/>
                              </w:rPr>
                              <w:t>)</w:t>
                            </w:r>
                            <w:r w:rsidR="000D2005" w:rsidRPr="004A1DAA">
                              <w:rPr>
                                <w:sz w:val="20"/>
                                <w:szCs w:val="20"/>
                              </w:rPr>
                              <w:t xml:space="preserve">(3) </w:t>
                            </w:r>
                            <w:r w:rsidR="001952E6">
                              <w:rPr>
                                <w:sz w:val="20"/>
                                <w:szCs w:val="20"/>
                              </w:rPr>
                              <w:t>n</w:t>
                            </w:r>
                            <w:r w:rsidR="000D2005">
                              <w:rPr>
                                <w:sz w:val="20"/>
                                <w:szCs w:val="20"/>
                              </w:rPr>
                              <w:t xml:space="preserve">onprofit organizations </w:t>
                            </w:r>
                            <w:r w:rsidRPr="004A1DAA">
                              <w:rPr>
                                <w:sz w:val="20"/>
                                <w:szCs w:val="20"/>
                              </w:rPr>
                              <w:t>or public agencies that have provided service</w:t>
                            </w:r>
                            <w:r w:rsidR="0055494E" w:rsidRPr="004A1DAA">
                              <w:rPr>
                                <w:sz w:val="20"/>
                                <w:szCs w:val="20"/>
                              </w:rPr>
                              <w:t xml:space="preserve">s in the state of Missouri for </w:t>
                            </w:r>
                            <w:r w:rsidRPr="004A1DAA">
                              <w:rPr>
                                <w:sz w:val="20"/>
                                <w:szCs w:val="20"/>
                              </w:rPr>
                              <w:t>more than one year, with no overdue reports to or compliance issue</w:t>
                            </w:r>
                            <w:r w:rsidR="001952E6">
                              <w:rPr>
                                <w:sz w:val="20"/>
                                <w:szCs w:val="20"/>
                              </w:rPr>
                              <w:t>s with CTF</w:t>
                            </w:r>
                          </w:p>
                          <w:p w:rsidR="00A20357" w:rsidRPr="004A1DAA" w:rsidRDefault="00A20357" w:rsidP="00632F07">
                            <w:pPr>
                              <w:widowControl w:val="0"/>
                              <w:rPr>
                                <w:sz w:val="20"/>
                                <w:szCs w:val="20"/>
                              </w:rPr>
                            </w:pPr>
                          </w:p>
                          <w:p w:rsidR="00A20357" w:rsidRPr="004A1DAA" w:rsidRDefault="00A20357" w:rsidP="00632F07">
                            <w:pPr>
                              <w:widowControl w:val="0"/>
                              <w:rPr>
                                <w:sz w:val="20"/>
                                <w:szCs w:val="20"/>
                              </w:rPr>
                            </w:pPr>
                            <w:r w:rsidRPr="004A1DAA">
                              <w:rPr>
                                <w:b/>
                                <w:bCs/>
                                <w:sz w:val="20"/>
                                <w:szCs w:val="20"/>
                              </w:rPr>
                              <w:t>Requirements</w:t>
                            </w:r>
                            <w:r w:rsidRPr="004A1DAA">
                              <w:rPr>
                                <w:sz w:val="20"/>
                                <w:szCs w:val="20"/>
                              </w:rPr>
                              <w:t xml:space="preserve">: </w:t>
                            </w:r>
                            <w:r w:rsidR="0076781C">
                              <w:rPr>
                                <w:sz w:val="20"/>
                                <w:szCs w:val="20"/>
                              </w:rPr>
                              <w:t>Participate in evaluation process as determined by CTF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395DE" id="_x0000_t202" coordsize="21600,21600" o:spt="202" path="m,l,21600r21600,l21600,xe">
                <v:stroke joinstyle="miter"/>
                <v:path gradientshapeok="t" o:connecttype="rect"/>
              </v:shapetype>
              <v:shape id="Text Box 6" o:spid="_x0000_s1027" type="#_x0000_t202" style="position:absolute;margin-left:293.1pt;margin-top:1.5pt;width:213.75pt;height:37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" filled="f" fillcolor="#5b9bd5" stroked="f" strokecolor="black [0]" strokeweight="2pt">
                <v:textbox inset="2.88pt,2.88pt,2.88pt,2.88pt">
                  <w:txbxContent>
                    <w:p w:rsidR="008868F5" w:rsidRDefault="008868F5" w:rsidP="00632F07">
                      <w:pPr>
                        <w:widowControl w:val="0"/>
                        <w:rPr>
                          <w:b/>
                          <w:bCs/>
                        </w:rPr>
                      </w:pPr>
                    </w:p>
                    <w:p w:rsidR="008868F5" w:rsidRPr="004A1DAA" w:rsidRDefault="008868F5" w:rsidP="00632F07">
                      <w:pPr>
                        <w:widowControl w:val="0"/>
                        <w:rPr>
                          <w:bCs/>
                          <w:sz w:val="20"/>
                          <w:szCs w:val="20"/>
                        </w:rPr>
                      </w:pPr>
                      <w:r w:rsidRPr="004A1DAA">
                        <w:rPr>
                          <w:b/>
                          <w:bCs/>
                          <w:sz w:val="20"/>
                          <w:szCs w:val="20"/>
                        </w:rPr>
                        <w:t xml:space="preserve">Focus: </w:t>
                      </w:r>
                      <w:r w:rsidR="00D3771D">
                        <w:rPr>
                          <w:bCs/>
                          <w:sz w:val="20"/>
                          <w:szCs w:val="20"/>
                        </w:rPr>
                        <w:t xml:space="preserve"> Building community and organizational capacity to prevent child abuse and neglect.</w:t>
                      </w:r>
                    </w:p>
                    <w:p w:rsidR="008868F5" w:rsidRPr="004A1DAA" w:rsidRDefault="008868F5" w:rsidP="00632F07">
                      <w:pPr>
                        <w:widowControl w:val="0"/>
                        <w:rPr>
                          <w:b/>
                          <w:bCs/>
                          <w:sz w:val="20"/>
                          <w:szCs w:val="20"/>
                        </w:rPr>
                      </w:pPr>
                    </w:p>
                    <w:p w:rsidR="00917460" w:rsidRPr="00C5160D" w:rsidRDefault="00917460" w:rsidP="00632F07">
                      <w:pPr>
                        <w:widowControl w:val="0"/>
                        <w:rPr>
                          <w:sz w:val="20"/>
                          <w:szCs w:val="20"/>
                        </w:rPr>
                      </w:pPr>
                      <w:r w:rsidRPr="004A1DAA">
                        <w:rPr>
                          <w:b/>
                          <w:bCs/>
                          <w:sz w:val="20"/>
                          <w:szCs w:val="20"/>
                        </w:rPr>
                        <w:t xml:space="preserve">Letter of Intent (LOI) </w:t>
                      </w:r>
                      <w:r w:rsidR="00A20357" w:rsidRPr="004A1DAA">
                        <w:rPr>
                          <w:b/>
                          <w:bCs/>
                          <w:sz w:val="20"/>
                          <w:szCs w:val="20"/>
                        </w:rPr>
                        <w:t>Deadline</w:t>
                      </w:r>
                      <w:r w:rsidR="0055494E" w:rsidRPr="004A1DAA">
                        <w:rPr>
                          <w:sz w:val="20"/>
                          <w:szCs w:val="20"/>
                        </w:rPr>
                        <w:t xml:space="preserve">:  </w:t>
                      </w:r>
                      <w:r w:rsidR="001216FC">
                        <w:rPr>
                          <w:sz w:val="20"/>
                          <w:szCs w:val="20"/>
                        </w:rPr>
                        <w:t>Potential a</w:t>
                      </w:r>
                      <w:r w:rsidRPr="004A1DAA">
                        <w:rPr>
                          <w:sz w:val="20"/>
                          <w:szCs w:val="20"/>
                        </w:rPr>
                        <w:t xml:space="preserve">pplicants must submit a Letter of Intent by </w:t>
                      </w:r>
                      <w:r w:rsidR="00AD7B67">
                        <w:rPr>
                          <w:sz w:val="20"/>
                          <w:szCs w:val="20"/>
                        </w:rPr>
                        <w:t xml:space="preserve">Tuesday, </w:t>
                      </w:r>
                      <w:r w:rsidR="00D3771D">
                        <w:rPr>
                          <w:sz w:val="20"/>
                          <w:szCs w:val="20"/>
                        </w:rPr>
                        <w:t>October 1, 2019</w:t>
                      </w:r>
                      <w:r w:rsidR="00D1432C">
                        <w:rPr>
                          <w:sz w:val="20"/>
                          <w:szCs w:val="20"/>
                        </w:rPr>
                        <w:t>.</w:t>
                      </w:r>
                      <w:r w:rsidR="00C5160D" w:rsidRPr="00C5160D">
                        <w:rPr>
                          <w:sz w:val="20"/>
                          <w:szCs w:val="20"/>
                        </w:rPr>
                        <w:t xml:space="preserve"> Invitations to submit full application</w:t>
                      </w:r>
                      <w:r w:rsidR="005B228A">
                        <w:rPr>
                          <w:sz w:val="20"/>
                          <w:szCs w:val="20"/>
                        </w:rPr>
                        <w:t>s</w:t>
                      </w:r>
                      <w:r w:rsidR="00C5160D" w:rsidRPr="00C5160D">
                        <w:rPr>
                          <w:sz w:val="20"/>
                          <w:szCs w:val="20"/>
                        </w:rPr>
                        <w:t xml:space="preserve"> will sent by </w:t>
                      </w:r>
                      <w:r w:rsidR="00AD7B67">
                        <w:rPr>
                          <w:sz w:val="20"/>
                          <w:szCs w:val="20"/>
                        </w:rPr>
                        <w:t xml:space="preserve">Tuesday, </w:t>
                      </w:r>
                      <w:r w:rsidR="00C5160D" w:rsidRPr="00C5160D">
                        <w:rPr>
                          <w:sz w:val="20"/>
                          <w:szCs w:val="20"/>
                        </w:rPr>
                        <w:t>October 15, 2019</w:t>
                      </w:r>
                    </w:p>
                    <w:p w:rsidR="00917460" w:rsidRPr="004A1DAA" w:rsidRDefault="00917460" w:rsidP="00632F07">
                      <w:pPr>
                        <w:widowControl w:val="0"/>
                        <w:rPr>
                          <w:sz w:val="20"/>
                          <w:szCs w:val="20"/>
                        </w:rPr>
                      </w:pPr>
                    </w:p>
                    <w:p w:rsidR="00A20357" w:rsidRPr="004A1DAA" w:rsidRDefault="00917460" w:rsidP="00632F07">
                      <w:pPr>
                        <w:widowControl w:val="0"/>
                        <w:rPr>
                          <w:sz w:val="20"/>
                          <w:szCs w:val="20"/>
                        </w:rPr>
                      </w:pPr>
                      <w:r w:rsidRPr="004A1DAA">
                        <w:rPr>
                          <w:b/>
                          <w:sz w:val="20"/>
                          <w:szCs w:val="20"/>
                        </w:rPr>
                        <w:t>Full Application Deadline</w:t>
                      </w:r>
                      <w:r w:rsidRPr="004A1DAA">
                        <w:rPr>
                          <w:sz w:val="20"/>
                          <w:szCs w:val="20"/>
                        </w:rPr>
                        <w:t xml:space="preserve">: </w:t>
                      </w:r>
                      <w:r w:rsidR="0055494E" w:rsidRPr="004A1DAA">
                        <w:rPr>
                          <w:sz w:val="20"/>
                          <w:szCs w:val="20"/>
                        </w:rPr>
                        <w:t xml:space="preserve">Applications </w:t>
                      </w:r>
                      <w:r w:rsidR="002D15F1">
                        <w:rPr>
                          <w:sz w:val="20"/>
                          <w:szCs w:val="20"/>
                        </w:rPr>
                        <w:t xml:space="preserve">(by invitation only) </w:t>
                      </w:r>
                      <w:r w:rsidR="0055494E" w:rsidRPr="004A1DAA">
                        <w:rPr>
                          <w:sz w:val="20"/>
                          <w:szCs w:val="20"/>
                        </w:rPr>
                        <w:t xml:space="preserve">are due </w:t>
                      </w:r>
                      <w:r w:rsidR="00AD7B67">
                        <w:rPr>
                          <w:sz w:val="20"/>
                          <w:szCs w:val="20"/>
                        </w:rPr>
                        <w:t xml:space="preserve">Friday, </w:t>
                      </w:r>
                      <w:r w:rsidR="00D3771D">
                        <w:rPr>
                          <w:b/>
                          <w:sz w:val="20"/>
                          <w:szCs w:val="20"/>
                        </w:rPr>
                        <w:t>November 15</w:t>
                      </w:r>
                      <w:r w:rsidR="004A1DAA" w:rsidRPr="00AC4DBE">
                        <w:rPr>
                          <w:b/>
                          <w:sz w:val="20"/>
                          <w:szCs w:val="20"/>
                        </w:rPr>
                        <w:t>, 2019</w:t>
                      </w:r>
                      <w:r w:rsidR="002D15F1">
                        <w:rPr>
                          <w:sz w:val="20"/>
                          <w:szCs w:val="20"/>
                        </w:rPr>
                        <w:t xml:space="preserve"> </w:t>
                      </w:r>
                    </w:p>
                    <w:p w:rsidR="00A20357" w:rsidRPr="004A1DAA" w:rsidRDefault="00A20357" w:rsidP="00632F07">
                      <w:pPr>
                        <w:widowControl w:val="0"/>
                        <w:rPr>
                          <w:sz w:val="20"/>
                          <w:szCs w:val="20"/>
                        </w:rPr>
                      </w:pPr>
                    </w:p>
                    <w:p w:rsidR="00A20357" w:rsidRPr="004A1DAA" w:rsidRDefault="00A20357" w:rsidP="00632F07">
                      <w:pPr>
                        <w:widowControl w:val="0"/>
                        <w:rPr>
                          <w:sz w:val="20"/>
                          <w:szCs w:val="20"/>
                        </w:rPr>
                      </w:pPr>
                      <w:r w:rsidRPr="004A1DAA">
                        <w:rPr>
                          <w:b/>
                          <w:bCs/>
                          <w:sz w:val="20"/>
                          <w:szCs w:val="20"/>
                        </w:rPr>
                        <w:t xml:space="preserve">Grant Range:  </w:t>
                      </w:r>
                      <w:r w:rsidR="00917460" w:rsidRPr="00AC4DBE">
                        <w:rPr>
                          <w:sz w:val="20"/>
                          <w:szCs w:val="20"/>
                        </w:rPr>
                        <w:t>$</w:t>
                      </w:r>
                      <w:r w:rsidR="0063015E">
                        <w:rPr>
                          <w:sz w:val="20"/>
                          <w:szCs w:val="20"/>
                        </w:rPr>
                        <w:t>5</w:t>
                      </w:r>
                      <w:r w:rsidRPr="00AC4DBE">
                        <w:rPr>
                          <w:sz w:val="20"/>
                          <w:szCs w:val="20"/>
                        </w:rPr>
                        <w:t xml:space="preserve">,000 </w:t>
                      </w:r>
                      <w:r w:rsidR="0063015E">
                        <w:rPr>
                          <w:sz w:val="20"/>
                          <w:szCs w:val="20"/>
                        </w:rPr>
                        <w:t>- $5</w:t>
                      </w:r>
                      <w:r w:rsidR="004A1DAA" w:rsidRPr="00AC4DBE">
                        <w:rPr>
                          <w:sz w:val="20"/>
                          <w:szCs w:val="20"/>
                        </w:rPr>
                        <w:t xml:space="preserve">0,000 </w:t>
                      </w:r>
                      <w:r w:rsidR="00D3771D">
                        <w:rPr>
                          <w:sz w:val="20"/>
                          <w:szCs w:val="20"/>
                        </w:rPr>
                        <w:t>f</w:t>
                      </w:r>
                      <w:r w:rsidR="0063015E">
                        <w:rPr>
                          <w:sz w:val="20"/>
                          <w:szCs w:val="20"/>
                        </w:rPr>
                        <w:t xml:space="preserve">or the first </w:t>
                      </w:r>
                      <w:r w:rsidR="000E5122">
                        <w:rPr>
                          <w:sz w:val="20"/>
                          <w:szCs w:val="20"/>
                        </w:rPr>
                        <w:t>6-month</w:t>
                      </w:r>
                      <w:r w:rsidR="0063015E">
                        <w:rPr>
                          <w:sz w:val="20"/>
                          <w:szCs w:val="20"/>
                        </w:rPr>
                        <w:t xml:space="preserve"> contract period, </w:t>
                      </w:r>
                      <w:r w:rsidR="000E5122">
                        <w:rPr>
                          <w:sz w:val="20"/>
                          <w:szCs w:val="20"/>
                        </w:rPr>
                        <w:t xml:space="preserve">and </w:t>
                      </w:r>
                      <w:r w:rsidR="0063015E">
                        <w:rPr>
                          <w:sz w:val="20"/>
                          <w:szCs w:val="20"/>
                        </w:rPr>
                        <w:t>$10,000 to $100,00</w:t>
                      </w:r>
                      <w:r w:rsidR="000E5122">
                        <w:rPr>
                          <w:sz w:val="20"/>
                          <w:szCs w:val="20"/>
                        </w:rPr>
                        <w:t>0</w:t>
                      </w:r>
                      <w:r w:rsidR="0063015E">
                        <w:rPr>
                          <w:sz w:val="20"/>
                          <w:szCs w:val="20"/>
                        </w:rPr>
                        <w:t xml:space="preserve"> for each renewal year (two renewal years maximum)</w:t>
                      </w:r>
                    </w:p>
                    <w:p w:rsidR="00A20357" w:rsidRPr="004A1DAA" w:rsidRDefault="00A20357" w:rsidP="00632F07">
                      <w:pPr>
                        <w:widowControl w:val="0"/>
                        <w:rPr>
                          <w:sz w:val="20"/>
                          <w:szCs w:val="20"/>
                        </w:rPr>
                      </w:pPr>
                    </w:p>
                    <w:p w:rsidR="00A20357" w:rsidRPr="004A1DAA" w:rsidRDefault="00D3771D" w:rsidP="00632F07">
                      <w:pPr>
                        <w:widowControl w:val="0"/>
                        <w:rPr>
                          <w:sz w:val="20"/>
                          <w:szCs w:val="20"/>
                        </w:rPr>
                      </w:pPr>
                      <w:r>
                        <w:rPr>
                          <w:b/>
                          <w:bCs/>
                          <w:sz w:val="20"/>
                          <w:szCs w:val="20"/>
                        </w:rPr>
                        <w:t xml:space="preserve">Contract period:  </w:t>
                      </w:r>
                      <w:r>
                        <w:rPr>
                          <w:bCs/>
                          <w:sz w:val="20"/>
                          <w:szCs w:val="20"/>
                        </w:rPr>
                        <w:t xml:space="preserve">Initial contract period is </w:t>
                      </w:r>
                      <w:r>
                        <w:rPr>
                          <w:sz w:val="20"/>
                          <w:szCs w:val="20"/>
                        </w:rPr>
                        <w:t>January 1, 2020</w:t>
                      </w:r>
                      <w:r w:rsidR="00917460" w:rsidRPr="004A1DAA">
                        <w:rPr>
                          <w:sz w:val="20"/>
                          <w:szCs w:val="20"/>
                        </w:rPr>
                        <w:t>—June 30, 2020</w:t>
                      </w:r>
                      <w:r>
                        <w:rPr>
                          <w:sz w:val="20"/>
                          <w:szCs w:val="20"/>
                        </w:rPr>
                        <w:t>, with two additional twelve-month extensions available depending on project</w:t>
                      </w:r>
                    </w:p>
                    <w:p w:rsidR="00A20357" w:rsidRPr="004A1DAA" w:rsidRDefault="00A20357" w:rsidP="00632F07">
                      <w:pPr>
                        <w:widowControl w:val="0"/>
                        <w:rPr>
                          <w:b/>
                          <w:bCs/>
                          <w:sz w:val="20"/>
                          <w:szCs w:val="20"/>
                        </w:rPr>
                      </w:pPr>
                    </w:p>
                    <w:p w:rsidR="00A20357" w:rsidRPr="004A1DAA" w:rsidRDefault="00A20357" w:rsidP="00632F07">
                      <w:pPr>
                        <w:widowControl w:val="0"/>
                        <w:rPr>
                          <w:sz w:val="20"/>
                          <w:szCs w:val="20"/>
                        </w:rPr>
                      </w:pPr>
                      <w:r w:rsidRPr="004A1DAA">
                        <w:rPr>
                          <w:b/>
                          <w:bCs/>
                          <w:sz w:val="20"/>
                          <w:szCs w:val="20"/>
                        </w:rPr>
                        <w:t xml:space="preserve">Eligibility: </w:t>
                      </w:r>
                      <w:r w:rsidR="000D2005" w:rsidRPr="004A1DAA">
                        <w:rPr>
                          <w:sz w:val="20"/>
                          <w:szCs w:val="20"/>
                        </w:rPr>
                        <w:t>501(c</w:t>
                      </w:r>
                      <w:r w:rsidR="000D2005">
                        <w:rPr>
                          <w:sz w:val="20"/>
                          <w:szCs w:val="20"/>
                        </w:rPr>
                        <w:t>)</w:t>
                      </w:r>
                      <w:r w:rsidR="000D2005" w:rsidRPr="004A1DAA">
                        <w:rPr>
                          <w:sz w:val="20"/>
                          <w:szCs w:val="20"/>
                        </w:rPr>
                        <w:t xml:space="preserve">(3) </w:t>
                      </w:r>
                      <w:r w:rsidR="001952E6">
                        <w:rPr>
                          <w:sz w:val="20"/>
                          <w:szCs w:val="20"/>
                        </w:rPr>
                        <w:t>n</w:t>
                      </w:r>
                      <w:r w:rsidR="000D2005">
                        <w:rPr>
                          <w:sz w:val="20"/>
                          <w:szCs w:val="20"/>
                        </w:rPr>
                        <w:t xml:space="preserve">onprofit organizations </w:t>
                      </w:r>
                      <w:r w:rsidRPr="004A1DAA">
                        <w:rPr>
                          <w:sz w:val="20"/>
                          <w:szCs w:val="20"/>
                        </w:rPr>
                        <w:t>or public agencies that have provided service</w:t>
                      </w:r>
                      <w:r w:rsidR="0055494E" w:rsidRPr="004A1DAA">
                        <w:rPr>
                          <w:sz w:val="20"/>
                          <w:szCs w:val="20"/>
                        </w:rPr>
                        <w:t xml:space="preserve">s in the state of Missouri for </w:t>
                      </w:r>
                      <w:r w:rsidRPr="004A1DAA">
                        <w:rPr>
                          <w:sz w:val="20"/>
                          <w:szCs w:val="20"/>
                        </w:rPr>
                        <w:t>more than one year, with no overdue reports to or compliance issue</w:t>
                      </w:r>
                      <w:r w:rsidR="001952E6">
                        <w:rPr>
                          <w:sz w:val="20"/>
                          <w:szCs w:val="20"/>
                        </w:rPr>
                        <w:t>s with CTF</w:t>
                      </w:r>
                    </w:p>
                    <w:p w:rsidR="00A20357" w:rsidRPr="004A1DAA" w:rsidRDefault="00A20357" w:rsidP="00632F07">
                      <w:pPr>
                        <w:widowControl w:val="0"/>
                        <w:rPr>
                          <w:sz w:val="20"/>
                          <w:szCs w:val="20"/>
                        </w:rPr>
                      </w:pPr>
                    </w:p>
                    <w:p w:rsidR="00A20357" w:rsidRPr="004A1DAA" w:rsidRDefault="00A20357" w:rsidP="00632F07">
                      <w:pPr>
                        <w:widowControl w:val="0"/>
                        <w:rPr>
                          <w:sz w:val="20"/>
                          <w:szCs w:val="20"/>
                        </w:rPr>
                      </w:pPr>
                      <w:r w:rsidRPr="004A1DAA">
                        <w:rPr>
                          <w:b/>
                          <w:bCs/>
                          <w:sz w:val="20"/>
                          <w:szCs w:val="20"/>
                        </w:rPr>
                        <w:t>Requirements</w:t>
                      </w:r>
                      <w:r w:rsidRPr="004A1DAA">
                        <w:rPr>
                          <w:sz w:val="20"/>
                          <w:szCs w:val="20"/>
                        </w:rPr>
                        <w:t xml:space="preserve">: </w:t>
                      </w:r>
                      <w:r w:rsidR="0076781C">
                        <w:rPr>
                          <w:sz w:val="20"/>
                          <w:szCs w:val="20"/>
                        </w:rPr>
                        <w:t>Participate in evaluation process as determined by CTF</w:t>
                      </w:r>
                    </w:p>
                  </w:txbxContent>
                </v:textbox>
                <w10:wrap anchorx="margin"/>
              </v:shape>
            </w:pict>
          </mc:Fallback>
        </mc:AlternateContent>
      </w:r>
      <w:r w:rsidRPr="00EA1980">
        <w:rPr>
          <w:rFonts w:ascii="Times New Roman" w:hAnsi="Times New Roman"/>
          <w:b/>
          <w:noProof/>
          <w:color w:val="92D050"/>
          <w:sz w:val="48"/>
          <w:szCs w:val="48"/>
        </w:rPr>
        <mc:AlternateContent>
          <mc:Choice Requires="wps">
            <w:drawing>
              <wp:anchor distT="36576" distB="36576" distL="36576" distR="36576" simplePos="0" relativeHeight="251661312" behindDoc="0" locked="0" layoutInCell="1" allowOverlap="1" wp14:anchorId="169D611A" wp14:editId="40BF3A20">
                <wp:simplePos x="0" y="0"/>
                <wp:positionH relativeFrom="margin">
                  <wp:posOffset>3636645</wp:posOffset>
                </wp:positionH>
                <wp:positionV relativeFrom="paragraph">
                  <wp:posOffset>9525</wp:posOffset>
                </wp:positionV>
                <wp:extent cx="2853690" cy="4886325"/>
                <wp:effectExtent l="0" t="0" r="2286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4886325"/>
                        </a:xfrm>
                        <a:prstGeom prst="roundRect">
                          <a:avLst>
                            <a:gd name="adj" fmla="val 16667"/>
                          </a:avLst>
                        </a:prstGeom>
                        <a:solidFill>
                          <a:schemeClr val="accent6">
                            <a:lumMod val="20000"/>
                            <a:lumOff val="80000"/>
                          </a:schemeClr>
                        </a:solidFill>
                        <a:ln w="25400">
                          <a:solidFill>
                            <a:sysClr val="windowText" lastClr="000000">
                              <a:lumMod val="0"/>
                              <a:lumOff val="0"/>
                            </a:sysClr>
                          </a:solidFill>
                          <a:round/>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17EDF" id="AutoShape 5" o:spid="_x0000_s1026" style="position:absolute;margin-left:286.35pt;margin-top:.75pt;width:224.7pt;height:384.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" fillcolor="#e2efd9 [665]" strokeweight="2pt">
                <v:textbox inset="2.88pt,2.88pt,2.88pt,2.88pt"/>
                <w10:wrap anchorx="margin"/>
              </v:roundrect>
            </w:pict>
          </mc:Fallback>
        </mc:AlternateContent>
      </w:r>
    </w:p>
    <w:p w:rsidR="00D0280D" w:rsidRDefault="00070A02" w:rsidP="002C34A8">
      <w:r>
        <w:br w:type="page"/>
      </w:r>
    </w:p>
    <w:p w:rsidR="00E4708C" w:rsidRDefault="00042759" w:rsidP="002C34A8">
      <w:r>
        <w:rPr>
          <w:b/>
        </w:rPr>
        <w:lastRenderedPageBreak/>
        <w:t>ELIGIBILITY</w:t>
      </w:r>
    </w:p>
    <w:p w:rsidR="003C32BE" w:rsidRDefault="003C32BE" w:rsidP="003C32BE">
      <w:r w:rsidRPr="003C32BE">
        <w:t>CTF is authorized to award grants to schools, public agencies and private, non-profit organizations (must submit verification of 501</w:t>
      </w:r>
      <w:r w:rsidR="003B1DC6">
        <w:t xml:space="preserve"> </w:t>
      </w:r>
      <w:r w:rsidRPr="003C32BE">
        <w:t>(c)</w:t>
      </w:r>
      <w:r w:rsidR="00AD7B67">
        <w:t>(</w:t>
      </w:r>
      <w:r w:rsidRPr="003C32BE">
        <w:t>3</w:t>
      </w:r>
      <w:r w:rsidR="00AD7B67">
        <w:t>)</w:t>
      </w:r>
      <w:r w:rsidRPr="003C32BE">
        <w:t xml:space="preserve"> status).  </w:t>
      </w:r>
      <w:r>
        <w:rPr>
          <w:bCs/>
        </w:rPr>
        <w:t xml:space="preserve">Applicants </w:t>
      </w:r>
      <w:r>
        <w:t>must have provided services in the state of Missouri for more than one year, and have no overdue reports to or compliance issue</w:t>
      </w:r>
      <w:r w:rsidR="00AD7B67">
        <w:t>s with CTF</w:t>
      </w:r>
      <w:r>
        <w:t>.</w:t>
      </w:r>
    </w:p>
    <w:p w:rsidR="003C32BE" w:rsidRPr="00F50E33" w:rsidRDefault="003C32BE" w:rsidP="00F50E33"/>
    <w:p w:rsidR="00295948" w:rsidRDefault="003C32BE" w:rsidP="003C32BE">
      <w:r w:rsidRPr="003C32BE">
        <w:t xml:space="preserve">CTF </w:t>
      </w:r>
      <w:r w:rsidR="00F50E33">
        <w:t xml:space="preserve">Capacity Building </w:t>
      </w:r>
      <w:r w:rsidRPr="003C32BE">
        <w:t xml:space="preserve">Prevention funds cannot be used to match federal Community Based Child Abuse Prevention </w:t>
      </w:r>
      <w:r w:rsidR="00316AAF">
        <w:t xml:space="preserve">(CBCAP) </w:t>
      </w:r>
      <w:r w:rsidRPr="003C32BE">
        <w:t>funds.</w:t>
      </w:r>
    </w:p>
    <w:p w:rsidR="00295948" w:rsidRDefault="00295948" w:rsidP="003C32BE">
      <w:pPr>
        <w:rPr>
          <w:b/>
        </w:rPr>
      </w:pPr>
    </w:p>
    <w:p w:rsidR="004C76B3" w:rsidRDefault="004C76B3" w:rsidP="004C76B3">
      <w:pPr>
        <w:rPr>
          <w:b/>
        </w:rPr>
      </w:pPr>
      <w:r w:rsidRPr="00413710">
        <w:rPr>
          <w:b/>
        </w:rPr>
        <w:t xml:space="preserve">CTF </w:t>
      </w:r>
      <w:r w:rsidR="009003B8">
        <w:rPr>
          <w:b/>
        </w:rPr>
        <w:t xml:space="preserve">FUNDING </w:t>
      </w:r>
      <w:r w:rsidRPr="00413710">
        <w:rPr>
          <w:b/>
        </w:rPr>
        <w:t>C</w:t>
      </w:r>
      <w:r w:rsidR="009003B8">
        <w:rPr>
          <w:b/>
        </w:rPr>
        <w:t>RITERIA FOR ORGANIZATIONAL</w:t>
      </w:r>
      <w:r w:rsidRPr="00413710">
        <w:rPr>
          <w:b/>
        </w:rPr>
        <w:t xml:space="preserve"> </w:t>
      </w:r>
      <w:r w:rsidR="009003B8">
        <w:rPr>
          <w:b/>
        </w:rPr>
        <w:t>CAPACITY BUILDING</w:t>
      </w:r>
      <w:r w:rsidRPr="00413710">
        <w:rPr>
          <w:b/>
        </w:rPr>
        <w:t xml:space="preserve"> </w:t>
      </w:r>
      <w:r w:rsidR="009003B8">
        <w:rPr>
          <w:b/>
        </w:rPr>
        <w:t>GRANTS</w:t>
      </w:r>
    </w:p>
    <w:tbl>
      <w:tblPr>
        <w:tblStyle w:val="TableGrid"/>
        <w:tblW w:w="0" w:type="auto"/>
        <w:tblLook w:val="04A0" w:firstRow="1" w:lastRow="0" w:firstColumn="1" w:lastColumn="0" w:noHBand="0" w:noVBand="1"/>
      </w:tblPr>
      <w:tblGrid>
        <w:gridCol w:w="3404"/>
        <w:gridCol w:w="3405"/>
        <w:gridCol w:w="3405"/>
      </w:tblGrid>
      <w:tr w:rsidR="00A44CCE" w:rsidTr="00A44CCE">
        <w:tc>
          <w:tcPr>
            <w:tcW w:w="3404" w:type="dxa"/>
          </w:tcPr>
          <w:p w:rsidR="00A44CCE" w:rsidRPr="008E22B1" w:rsidRDefault="00A44CCE" w:rsidP="00A44CCE">
            <w:pPr>
              <w:jc w:val="center"/>
              <w:rPr>
                <w:b/>
              </w:rPr>
            </w:pPr>
            <w:r w:rsidRPr="008E22B1">
              <w:rPr>
                <w:b/>
              </w:rPr>
              <w:t>Definition</w:t>
            </w:r>
          </w:p>
        </w:tc>
        <w:tc>
          <w:tcPr>
            <w:tcW w:w="3405" w:type="dxa"/>
          </w:tcPr>
          <w:p w:rsidR="00A44CCE" w:rsidRPr="008E22B1" w:rsidRDefault="00A44CCE" w:rsidP="00A44CCE">
            <w:pPr>
              <w:jc w:val="center"/>
              <w:rPr>
                <w:b/>
              </w:rPr>
            </w:pPr>
            <w:r w:rsidRPr="008E22B1">
              <w:rPr>
                <w:b/>
              </w:rPr>
              <w:t>Criteria for Consideration</w:t>
            </w:r>
          </w:p>
        </w:tc>
        <w:tc>
          <w:tcPr>
            <w:tcW w:w="3405" w:type="dxa"/>
          </w:tcPr>
          <w:p w:rsidR="00A44CCE" w:rsidRPr="008E22B1" w:rsidRDefault="00A44CCE" w:rsidP="00A44CCE">
            <w:pPr>
              <w:jc w:val="center"/>
              <w:rPr>
                <w:b/>
              </w:rPr>
            </w:pPr>
            <w:r w:rsidRPr="008E22B1">
              <w:rPr>
                <w:b/>
              </w:rPr>
              <w:t>Eligible Activities</w:t>
            </w:r>
          </w:p>
        </w:tc>
      </w:tr>
      <w:tr w:rsidR="00A44CCE" w:rsidTr="00A44CCE">
        <w:tc>
          <w:tcPr>
            <w:tcW w:w="3404" w:type="dxa"/>
          </w:tcPr>
          <w:p w:rsidR="00A44CCE" w:rsidRPr="00A44CCE" w:rsidRDefault="00A44CCE" w:rsidP="00A44CCE">
            <w:pPr>
              <w:rPr>
                <w:rFonts w:asciiTheme="minorHAnsi" w:hAnsiTheme="minorHAnsi" w:cstheme="minorHAnsi"/>
                <w:sz w:val="22"/>
                <w:szCs w:val="22"/>
              </w:rPr>
            </w:pPr>
            <w:r w:rsidRPr="00A44CCE">
              <w:rPr>
                <w:rFonts w:asciiTheme="minorHAnsi" w:hAnsiTheme="minorHAnsi" w:cstheme="minorHAnsi"/>
                <w:sz w:val="22"/>
                <w:szCs w:val="22"/>
              </w:rPr>
              <w:t>Internally-focused efforts designed to help an organization fulfill its missio</w:t>
            </w:r>
            <w:r w:rsidR="003B1DC6">
              <w:rPr>
                <w:rFonts w:asciiTheme="minorHAnsi" w:hAnsiTheme="minorHAnsi" w:cstheme="minorHAnsi"/>
                <w:sz w:val="22"/>
                <w:szCs w:val="22"/>
              </w:rPr>
              <w:t xml:space="preserve">n and improve its effectiveness by building capacity </w:t>
            </w:r>
            <w:r w:rsidRPr="00A44CCE">
              <w:rPr>
                <w:rFonts w:asciiTheme="minorHAnsi" w:hAnsiTheme="minorHAnsi" w:cstheme="minorHAnsi"/>
                <w:sz w:val="22"/>
                <w:szCs w:val="22"/>
              </w:rPr>
              <w:t>to enhance:</w:t>
            </w:r>
          </w:p>
          <w:p w:rsidR="00A44CCE" w:rsidRPr="00A44CCE" w:rsidRDefault="00A44CCE" w:rsidP="00A44CCE">
            <w:pPr>
              <w:rPr>
                <w:rFonts w:asciiTheme="minorHAnsi" w:hAnsiTheme="minorHAnsi" w:cstheme="minorHAnsi"/>
                <w:sz w:val="22"/>
                <w:szCs w:val="22"/>
              </w:rPr>
            </w:pPr>
          </w:p>
          <w:p w:rsidR="00A44CCE" w:rsidRPr="00A44CCE" w:rsidRDefault="00A44CCE" w:rsidP="00A44CCE">
            <w:pPr>
              <w:pStyle w:val="ListParagraph"/>
              <w:numPr>
                <w:ilvl w:val="0"/>
                <w:numId w:val="20"/>
              </w:numPr>
              <w:ind w:left="360"/>
              <w:rPr>
                <w:rFonts w:asciiTheme="minorHAnsi" w:hAnsiTheme="minorHAnsi" w:cstheme="minorHAnsi"/>
                <w:sz w:val="22"/>
                <w:szCs w:val="22"/>
              </w:rPr>
            </w:pPr>
            <w:r w:rsidRPr="00A44CCE">
              <w:rPr>
                <w:rFonts w:asciiTheme="minorHAnsi" w:hAnsiTheme="minorHAnsi" w:cstheme="minorHAnsi"/>
                <w:sz w:val="22"/>
                <w:szCs w:val="22"/>
              </w:rPr>
              <w:t>Collaboration through Collective Impact</w:t>
            </w:r>
            <w:r w:rsidR="009003B8">
              <w:rPr>
                <w:rFonts w:asciiTheme="minorHAnsi" w:hAnsiTheme="minorHAnsi" w:cstheme="minorHAnsi"/>
                <w:sz w:val="22"/>
                <w:szCs w:val="22"/>
              </w:rPr>
              <w:t>*</w:t>
            </w:r>
          </w:p>
          <w:p w:rsidR="00A44CCE" w:rsidRPr="00A44CCE" w:rsidRDefault="00A44CCE" w:rsidP="00A44CCE">
            <w:pPr>
              <w:pStyle w:val="ListParagraph"/>
              <w:numPr>
                <w:ilvl w:val="0"/>
                <w:numId w:val="20"/>
              </w:numPr>
              <w:ind w:left="360"/>
              <w:rPr>
                <w:rFonts w:asciiTheme="minorHAnsi" w:hAnsiTheme="minorHAnsi" w:cstheme="minorHAnsi"/>
                <w:sz w:val="22"/>
                <w:szCs w:val="22"/>
              </w:rPr>
            </w:pPr>
            <w:r w:rsidRPr="00A44CCE">
              <w:rPr>
                <w:rFonts w:asciiTheme="minorHAnsi" w:hAnsiTheme="minorHAnsi" w:cstheme="minorHAnsi"/>
                <w:sz w:val="22"/>
                <w:szCs w:val="22"/>
              </w:rPr>
              <w:t>Operational Capacity</w:t>
            </w:r>
          </w:p>
          <w:p w:rsidR="00A44CCE" w:rsidRPr="00A44CCE" w:rsidRDefault="00A44CCE" w:rsidP="00A44CCE">
            <w:pPr>
              <w:pStyle w:val="ListParagraph"/>
              <w:numPr>
                <w:ilvl w:val="0"/>
                <w:numId w:val="20"/>
              </w:numPr>
              <w:ind w:left="360"/>
              <w:rPr>
                <w:rFonts w:asciiTheme="minorHAnsi" w:hAnsiTheme="minorHAnsi" w:cstheme="minorHAnsi"/>
                <w:sz w:val="22"/>
                <w:szCs w:val="22"/>
              </w:rPr>
            </w:pPr>
            <w:r w:rsidRPr="00A44CCE">
              <w:rPr>
                <w:rFonts w:asciiTheme="minorHAnsi" w:hAnsiTheme="minorHAnsi" w:cstheme="minorHAnsi"/>
                <w:sz w:val="22"/>
                <w:szCs w:val="22"/>
              </w:rPr>
              <w:t>Financial Management</w:t>
            </w:r>
          </w:p>
          <w:p w:rsidR="00A44CCE" w:rsidRPr="00A44CCE" w:rsidRDefault="00A44CCE" w:rsidP="00A44CCE">
            <w:pPr>
              <w:pStyle w:val="ListParagraph"/>
              <w:numPr>
                <w:ilvl w:val="0"/>
                <w:numId w:val="20"/>
              </w:numPr>
              <w:ind w:left="360"/>
              <w:rPr>
                <w:rFonts w:asciiTheme="minorHAnsi" w:hAnsiTheme="minorHAnsi" w:cstheme="minorHAnsi"/>
                <w:sz w:val="22"/>
                <w:szCs w:val="22"/>
              </w:rPr>
            </w:pPr>
            <w:r w:rsidRPr="00A44CCE">
              <w:rPr>
                <w:rFonts w:asciiTheme="minorHAnsi" w:hAnsiTheme="minorHAnsi" w:cstheme="minorHAnsi"/>
                <w:sz w:val="22"/>
                <w:szCs w:val="22"/>
              </w:rPr>
              <w:t>Board Leadership</w:t>
            </w:r>
          </w:p>
          <w:p w:rsidR="00A44CCE" w:rsidRPr="00A44CCE" w:rsidRDefault="00A44CCE" w:rsidP="00A44CCE">
            <w:pPr>
              <w:pStyle w:val="ListParagraph"/>
              <w:numPr>
                <w:ilvl w:val="0"/>
                <w:numId w:val="20"/>
              </w:numPr>
              <w:ind w:left="360"/>
              <w:rPr>
                <w:rFonts w:asciiTheme="minorHAnsi" w:hAnsiTheme="minorHAnsi" w:cstheme="minorHAnsi"/>
                <w:sz w:val="22"/>
                <w:szCs w:val="22"/>
              </w:rPr>
            </w:pPr>
            <w:r w:rsidRPr="00A44CCE">
              <w:rPr>
                <w:rFonts w:asciiTheme="minorHAnsi" w:hAnsiTheme="minorHAnsi" w:cstheme="minorHAnsi"/>
                <w:sz w:val="22"/>
                <w:szCs w:val="22"/>
              </w:rPr>
              <w:t>Strategic Planning</w:t>
            </w:r>
          </w:p>
          <w:p w:rsidR="00A44CCE" w:rsidRPr="00A44CCE" w:rsidRDefault="00A44CCE" w:rsidP="00A44CCE">
            <w:pPr>
              <w:pStyle w:val="ListParagraph"/>
              <w:numPr>
                <w:ilvl w:val="0"/>
                <w:numId w:val="20"/>
              </w:numPr>
              <w:ind w:left="360"/>
              <w:rPr>
                <w:rFonts w:asciiTheme="minorHAnsi" w:hAnsiTheme="minorHAnsi" w:cstheme="minorHAnsi"/>
                <w:sz w:val="22"/>
                <w:szCs w:val="22"/>
              </w:rPr>
            </w:pPr>
            <w:r w:rsidRPr="00A44CCE">
              <w:rPr>
                <w:rFonts w:asciiTheme="minorHAnsi" w:hAnsiTheme="minorHAnsi" w:cstheme="minorHAnsi"/>
                <w:sz w:val="22"/>
                <w:szCs w:val="22"/>
              </w:rPr>
              <w:t>Program Development</w:t>
            </w:r>
          </w:p>
          <w:p w:rsidR="00A44CCE" w:rsidRPr="00A44CCE" w:rsidRDefault="00A44CCE" w:rsidP="00A44CCE">
            <w:pPr>
              <w:pStyle w:val="ListParagraph"/>
              <w:numPr>
                <w:ilvl w:val="0"/>
                <w:numId w:val="20"/>
              </w:numPr>
              <w:ind w:left="360"/>
              <w:rPr>
                <w:rFonts w:asciiTheme="minorHAnsi" w:hAnsiTheme="minorHAnsi" w:cstheme="minorHAnsi"/>
                <w:sz w:val="22"/>
                <w:szCs w:val="22"/>
              </w:rPr>
            </w:pPr>
            <w:r w:rsidRPr="00A44CCE">
              <w:rPr>
                <w:rFonts w:asciiTheme="minorHAnsi" w:hAnsiTheme="minorHAnsi" w:cstheme="minorHAnsi"/>
                <w:sz w:val="22"/>
                <w:szCs w:val="22"/>
              </w:rPr>
              <w:t>Resource Development</w:t>
            </w:r>
          </w:p>
          <w:p w:rsidR="00A44CCE" w:rsidRPr="00A44CCE" w:rsidRDefault="00A44CCE" w:rsidP="00A44CCE">
            <w:pPr>
              <w:pStyle w:val="ListParagraph"/>
              <w:numPr>
                <w:ilvl w:val="0"/>
                <w:numId w:val="20"/>
              </w:numPr>
              <w:ind w:left="360"/>
              <w:rPr>
                <w:rFonts w:asciiTheme="minorHAnsi" w:hAnsiTheme="minorHAnsi" w:cstheme="minorHAnsi"/>
                <w:sz w:val="22"/>
                <w:szCs w:val="22"/>
              </w:rPr>
            </w:pPr>
            <w:r w:rsidRPr="00A44CCE">
              <w:rPr>
                <w:rFonts w:asciiTheme="minorHAnsi" w:hAnsiTheme="minorHAnsi" w:cstheme="minorHAnsi"/>
                <w:sz w:val="22"/>
                <w:szCs w:val="22"/>
              </w:rPr>
              <w:t>Community Engagement</w:t>
            </w:r>
          </w:p>
          <w:p w:rsidR="00A44CCE" w:rsidRPr="00A44CCE" w:rsidRDefault="00A44CCE" w:rsidP="00A44CCE">
            <w:pPr>
              <w:rPr>
                <w:rFonts w:asciiTheme="minorHAnsi" w:hAnsiTheme="minorHAnsi" w:cstheme="minorHAnsi"/>
                <w:sz w:val="22"/>
                <w:szCs w:val="22"/>
              </w:rPr>
            </w:pPr>
          </w:p>
        </w:tc>
        <w:tc>
          <w:tcPr>
            <w:tcW w:w="3405" w:type="dxa"/>
          </w:tcPr>
          <w:p w:rsidR="00A44CCE" w:rsidRDefault="00A44CCE" w:rsidP="00A44CCE">
            <w:pPr>
              <w:rPr>
                <w:rFonts w:asciiTheme="minorHAnsi" w:hAnsiTheme="minorHAnsi" w:cstheme="minorHAnsi"/>
                <w:sz w:val="22"/>
                <w:szCs w:val="22"/>
              </w:rPr>
            </w:pPr>
            <w:r w:rsidRPr="00A44CCE">
              <w:rPr>
                <w:rFonts w:asciiTheme="minorHAnsi" w:hAnsiTheme="minorHAnsi" w:cstheme="minorHAnsi"/>
                <w:sz w:val="22"/>
                <w:szCs w:val="22"/>
              </w:rPr>
              <w:t>Degree to which the applicant’s mission, vision and goals align with CTF’s mission and strategic direction in preve</w:t>
            </w:r>
            <w:r w:rsidR="00C5160D">
              <w:rPr>
                <w:rFonts w:asciiTheme="minorHAnsi" w:hAnsiTheme="minorHAnsi" w:cstheme="minorHAnsi"/>
                <w:sz w:val="22"/>
                <w:szCs w:val="22"/>
              </w:rPr>
              <w:t>nting child abuse and neglect</w:t>
            </w:r>
          </w:p>
          <w:p w:rsidR="00373538" w:rsidRDefault="00373538" w:rsidP="00A44CCE">
            <w:pPr>
              <w:rPr>
                <w:rFonts w:asciiTheme="minorHAnsi" w:hAnsiTheme="minorHAnsi" w:cstheme="minorHAnsi"/>
                <w:sz w:val="22"/>
                <w:szCs w:val="22"/>
              </w:rPr>
            </w:pPr>
          </w:p>
          <w:p w:rsidR="00373538" w:rsidRPr="00A44CCE" w:rsidRDefault="00373538" w:rsidP="00A44CCE">
            <w:pPr>
              <w:rPr>
                <w:rFonts w:asciiTheme="minorHAnsi" w:hAnsiTheme="minorHAnsi" w:cstheme="minorHAnsi"/>
                <w:sz w:val="22"/>
                <w:szCs w:val="22"/>
              </w:rPr>
            </w:pPr>
            <w:r>
              <w:rPr>
                <w:rFonts w:asciiTheme="minorHAnsi" w:hAnsiTheme="minorHAnsi" w:cstheme="minorHAnsi"/>
                <w:sz w:val="22"/>
                <w:szCs w:val="22"/>
              </w:rPr>
              <w:t xml:space="preserve">Reasonableness and </w:t>
            </w:r>
            <w:r w:rsidR="00C5160D">
              <w:rPr>
                <w:rFonts w:asciiTheme="minorHAnsi" w:hAnsiTheme="minorHAnsi" w:cstheme="minorHAnsi"/>
                <w:sz w:val="22"/>
                <w:szCs w:val="22"/>
              </w:rPr>
              <w:t>feasibility of request</w:t>
            </w:r>
          </w:p>
          <w:p w:rsidR="00A44CCE" w:rsidRPr="00A44CCE" w:rsidRDefault="00A44CCE" w:rsidP="00A44CCE">
            <w:pPr>
              <w:rPr>
                <w:rFonts w:asciiTheme="minorHAnsi" w:hAnsiTheme="minorHAnsi" w:cstheme="minorHAnsi"/>
                <w:sz w:val="22"/>
                <w:szCs w:val="22"/>
              </w:rPr>
            </w:pPr>
          </w:p>
          <w:p w:rsidR="00A44CCE" w:rsidRDefault="00C5160D" w:rsidP="00A44CCE">
            <w:pPr>
              <w:rPr>
                <w:rFonts w:asciiTheme="minorHAnsi" w:hAnsiTheme="minorHAnsi" w:cstheme="minorHAnsi"/>
                <w:sz w:val="22"/>
                <w:szCs w:val="22"/>
              </w:rPr>
            </w:pPr>
            <w:r>
              <w:rPr>
                <w:rFonts w:asciiTheme="minorHAnsi" w:hAnsiTheme="minorHAnsi" w:cstheme="minorHAnsi"/>
                <w:sz w:val="22"/>
                <w:szCs w:val="22"/>
              </w:rPr>
              <w:t>Characterization of the current strengths of the applicant organization and the gap that capacity building will fill</w:t>
            </w:r>
          </w:p>
          <w:p w:rsidR="00C5160D" w:rsidRDefault="00C5160D" w:rsidP="00A44CCE">
            <w:pPr>
              <w:rPr>
                <w:rFonts w:asciiTheme="minorHAnsi" w:hAnsiTheme="minorHAnsi" w:cstheme="minorHAnsi"/>
                <w:sz w:val="22"/>
                <w:szCs w:val="22"/>
              </w:rPr>
            </w:pPr>
          </w:p>
          <w:p w:rsidR="00C5160D" w:rsidRPr="00A44CCE" w:rsidRDefault="00C5160D" w:rsidP="00A44CCE">
            <w:pPr>
              <w:rPr>
                <w:rFonts w:asciiTheme="minorHAnsi" w:hAnsiTheme="minorHAnsi" w:cstheme="minorHAnsi"/>
                <w:sz w:val="22"/>
                <w:szCs w:val="22"/>
              </w:rPr>
            </w:pPr>
            <w:r>
              <w:rPr>
                <w:rFonts w:asciiTheme="minorHAnsi" w:hAnsiTheme="minorHAnsi" w:cstheme="minorHAnsi"/>
                <w:sz w:val="22"/>
                <w:szCs w:val="22"/>
              </w:rPr>
              <w:t>The potential for success of the capacity building methodology given the current state of the applicant organization</w:t>
            </w:r>
          </w:p>
          <w:p w:rsidR="00A44CCE" w:rsidRPr="00A44CCE" w:rsidRDefault="00A44CCE" w:rsidP="00A44CCE">
            <w:pPr>
              <w:rPr>
                <w:rFonts w:asciiTheme="minorHAnsi" w:hAnsiTheme="minorHAnsi" w:cstheme="minorHAnsi"/>
                <w:sz w:val="22"/>
                <w:szCs w:val="22"/>
              </w:rPr>
            </w:pPr>
          </w:p>
          <w:p w:rsidR="00A44CCE" w:rsidRPr="00A44CCE" w:rsidRDefault="00A44CCE" w:rsidP="00A44CCE">
            <w:pPr>
              <w:rPr>
                <w:rFonts w:asciiTheme="minorHAnsi" w:hAnsiTheme="minorHAnsi" w:cstheme="minorHAnsi"/>
                <w:sz w:val="22"/>
                <w:szCs w:val="22"/>
              </w:rPr>
            </w:pPr>
            <w:r w:rsidRPr="00A44CCE">
              <w:rPr>
                <w:rFonts w:asciiTheme="minorHAnsi" w:hAnsiTheme="minorHAnsi" w:cstheme="minorHAnsi"/>
                <w:sz w:val="22"/>
                <w:szCs w:val="22"/>
              </w:rPr>
              <w:t>Applicant’s connection to partners and other stakeholders</w:t>
            </w:r>
            <w:r w:rsidR="00373538">
              <w:rPr>
                <w:rFonts w:asciiTheme="minorHAnsi" w:hAnsiTheme="minorHAnsi" w:cstheme="minorHAnsi"/>
                <w:sz w:val="22"/>
                <w:szCs w:val="22"/>
              </w:rPr>
              <w:t xml:space="preserve"> in their community</w:t>
            </w:r>
          </w:p>
          <w:p w:rsidR="00A44CCE" w:rsidRPr="00A44CCE" w:rsidRDefault="00A44CCE" w:rsidP="00A44CCE">
            <w:pPr>
              <w:rPr>
                <w:rFonts w:asciiTheme="minorHAnsi" w:hAnsiTheme="minorHAnsi" w:cstheme="minorHAnsi"/>
                <w:sz w:val="22"/>
                <w:szCs w:val="22"/>
              </w:rPr>
            </w:pPr>
          </w:p>
          <w:p w:rsidR="00A44CCE" w:rsidRDefault="003B2249" w:rsidP="00A44CCE">
            <w:pPr>
              <w:rPr>
                <w:rFonts w:asciiTheme="minorHAnsi" w:hAnsiTheme="minorHAnsi" w:cstheme="minorHAnsi"/>
                <w:sz w:val="22"/>
                <w:szCs w:val="22"/>
              </w:rPr>
            </w:pPr>
            <w:r>
              <w:rPr>
                <w:rFonts w:asciiTheme="minorHAnsi" w:hAnsiTheme="minorHAnsi" w:cstheme="minorHAnsi"/>
                <w:sz w:val="22"/>
                <w:szCs w:val="22"/>
              </w:rPr>
              <w:t>Potential impact of proposed project</w:t>
            </w:r>
            <w:r w:rsidR="00A44CCE" w:rsidRPr="00A44CCE">
              <w:rPr>
                <w:rFonts w:asciiTheme="minorHAnsi" w:hAnsiTheme="minorHAnsi" w:cstheme="minorHAnsi"/>
                <w:sz w:val="22"/>
                <w:szCs w:val="22"/>
              </w:rPr>
              <w:t xml:space="preserve"> – what will be different due to improved capacity?</w:t>
            </w:r>
          </w:p>
          <w:p w:rsidR="00373538" w:rsidRPr="00A44CCE" w:rsidRDefault="00373538" w:rsidP="00A44CCE">
            <w:pPr>
              <w:rPr>
                <w:rFonts w:asciiTheme="minorHAnsi" w:hAnsiTheme="minorHAnsi" w:cstheme="minorHAnsi"/>
                <w:sz w:val="22"/>
                <w:szCs w:val="22"/>
              </w:rPr>
            </w:pPr>
          </w:p>
        </w:tc>
        <w:tc>
          <w:tcPr>
            <w:tcW w:w="3405" w:type="dxa"/>
          </w:tcPr>
          <w:p w:rsidR="00A44CCE" w:rsidRPr="00A44CCE" w:rsidRDefault="00A44CCE" w:rsidP="00A44CCE">
            <w:pPr>
              <w:rPr>
                <w:rFonts w:asciiTheme="minorHAnsi" w:hAnsiTheme="minorHAnsi" w:cstheme="minorHAnsi"/>
                <w:sz w:val="22"/>
                <w:szCs w:val="22"/>
              </w:rPr>
            </w:pPr>
            <w:r w:rsidRPr="00A44CCE">
              <w:rPr>
                <w:rFonts w:asciiTheme="minorHAnsi" w:hAnsiTheme="minorHAnsi" w:cstheme="minorHAnsi"/>
                <w:sz w:val="22"/>
                <w:szCs w:val="22"/>
              </w:rPr>
              <w:t>Internally-focused activities that build capacity in one or more areas such as:</w:t>
            </w:r>
          </w:p>
          <w:p w:rsidR="00A44CCE" w:rsidRPr="00A44CCE" w:rsidRDefault="00A44CCE" w:rsidP="00A44CCE">
            <w:pPr>
              <w:rPr>
                <w:rFonts w:asciiTheme="minorHAnsi" w:hAnsiTheme="minorHAnsi" w:cstheme="minorHAnsi"/>
                <w:sz w:val="22"/>
                <w:szCs w:val="22"/>
              </w:rPr>
            </w:pPr>
          </w:p>
          <w:p w:rsidR="00A44CCE" w:rsidRPr="00A44CCE" w:rsidRDefault="00A44CCE" w:rsidP="00A44CCE">
            <w:pPr>
              <w:pStyle w:val="ListParagraph"/>
              <w:numPr>
                <w:ilvl w:val="0"/>
                <w:numId w:val="22"/>
              </w:numPr>
              <w:rPr>
                <w:rFonts w:asciiTheme="minorHAnsi" w:hAnsiTheme="minorHAnsi" w:cstheme="minorHAnsi"/>
                <w:sz w:val="22"/>
                <w:szCs w:val="22"/>
              </w:rPr>
            </w:pPr>
            <w:r w:rsidRPr="00A44CCE">
              <w:rPr>
                <w:rFonts w:asciiTheme="minorHAnsi" w:hAnsiTheme="minorHAnsi" w:cstheme="minorHAnsi"/>
                <w:sz w:val="22"/>
                <w:szCs w:val="22"/>
              </w:rPr>
              <w:t>Network and collaboration building rooted in Collective Impact</w:t>
            </w:r>
          </w:p>
          <w:p w:rsidR="00A44CCE" w:rsidRPr="00A44CCE" w:rsidRDefault="00A44CCE" w:rsidP="00A44CCE">
            <w:pPr>
              <w:pStyle w:val="ListParagraph"/>
              <w:numPr>
                <w:ilvl w:val="0"/>
                <w:numId w:val="22"/>
              </w:numPr>
              <w:rPr>
                <w:rFonts w:asciiTheme="minorHAnsi" w:hAnsiTheme="minorHAnsi" w:cstheme="minorHAnsi"/>
                <w:sz w:val="22"/>
                <w:szCs w:val="22"/>
              </w:rPr>
            </w:pPr>
            <w:r w:rsidRPr="00A44CCE">
              <w:rPr>
                <w:rFonts w:asciiTheme="minorHAnsi" w:hAnsiTheme="minorHAnsi" w:cstheme="minorHAnsi"/>
                <w:sz w:val="22"/>
                <w:szCs w:val="22"/>
              </w:rPr>
              <w:t>Strengthening operations capabilities, including leadership and line-staff development and policies and procedures development</w:t>
            </w:r>
          </w:p>
          <w:p w:rsidR="00A44CCE" w:rsidRDefault="00A44CCE" w:rsidP="00A44CCE">
            <w:pPr>
              <w:pStyle w:val="ListParagraph"/>
              <w:numPr>
                <w:ilvl w:val="0"/>
                <w:numId w:val="22"/>
              </w:numPr>
              <w:rPr>
                <w:rFonts w:asciiTheme="minorHAnsi" w:hAnsiTheme="minorHAnsi" w:cstheme="minorHAnsi"/>
                <w:sz w:val="22"/>
                <w:szCs w:val="22"/>
              </w:rPr>
            </w:pPr>
            <w:r w:rsidRPr="00A44CCE">
              <w:rPr>
                <w:rFonts w:asciiTheme="minorHAnsi" w:hAnsiTheme="minorHAnsi" w:cstheme="minorHAnsi"/>
                <w:sz w:val="22"/>
                <w:szCs w:val="22"/>
              </w:rPr>
              <w:t>Strengthening financial management capabilities</w:t>
            </w:r>
          </w:p>
          <w:p w:rsidR="00C5160D" w:rsidRDefault="00C5160D" w:rsidP="00A44CC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Enhanced governance/board development</w:t>
            </w:r>
          </w:p>
          <w:p w:rsidR="00C5160D" w:rsidRDefault="00C5160D" w:rsidP="00A44CC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Creation of an organizational roadmap to accomplish its mission</w:t>
            </w:r>
          </w:p>
          <w:p w:rsidR="00C5160D" w:rsidRPr="00A44CCE" w:rsidRDefault="00C5160D" w:rsidP="00A44CC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Attainment of tactical skill to enhance existing or develop new programming</w:t>
            </w:r>
          </w:p>
          <w:p w:rsidR="00A44CCE" w:rsidRDefault="00A44CCE" w:rsidP="00A44CCE">
            <w:pPr>
              <w:pStyle w:val="ListParagraph"/>
              <w:numPr>
                <w:ilvl w:val="0"/>
                <w:numId w:val="22"/>
              </w:numPr>
              <w:rPr>
                <w:rFonts w:asciiTheme="minorHAnsi" w:hAnsiTheme="minorHAnsi" w:cstheme="minorHAnsi"/>
                <w:sz w:val="22"/>
                <w:szCs w:val="22"/>
              </w:rPr>
            </w:pPr>
            <w:r w:rsidRPr="00A44CCE">
              <w:rPr>
                <w:rFonts w:asciiTheme="minorHAnsi" w:hAnsiTheme="minorHAnsi" w:cstheme="minorHAnsi"/>
                <w:sz w:val="22"/>
                <w:szCs w:val="22"/>
              </w:rPr>
              <w:t>Improved evaluation, data and measurement</w:t>
            </w:r>
          </w:p>
          <w:p w:rsidR="005B228A" w:rsidRPr="00A44CCE" w:rsidRDefault="005B228A" w:rsidP="00A44CC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Strengthening resource development skills</w:t>
            </w:r>
          </w:p>
          <w:p w:rsidR="00A44CCE" w:rsidRPr="00A44CCE" w:rsidRDefault="00A44CCE" w:rsidP="00A44CCE">
            <w:pPr>
              <w:pStyle w:val="ListParagraph"/>
              <w:numPr>
                <w:ilvl w:val="0"/>
                <w:numId w:val="22"/>
              </w:numPr>
              <w:rPr>
                <w:rFonts w:asciiTheme="minorHAnsi" w:hAnsiTheme="minorHAnsi" w:cstheme="minorHAnsi"/>
                <w:sz w:val="22"/>
                <w:szCs w:val="22"/>
              </w:rPr>
            </w:pPr>
            <w:r w:rsidRPr="00A44CCE">
              <w:rPr>
                <w:rFonts w:asciiTheme="minorHAnsi" w:hAnsiTheme="minorHAnsi" w:cstheme="minorHAnsi"/>
                <w:sz w:val="22"/>
                <w:szCs w:val="22"/>
              </w:rPr>
              <w:t xml:space="preserve">Enhanced community engagement capabilities </w:t>
            </w:r>
            <w:r w:rsidRPr="00A44CCE">
              <w:rPr>
                <w:rFonts w:asciiTheme="minorHAnsi" w:hAnsiTheme="minorHAnsi" w:cstheme="minorHAnsi"/>
                <w:sz w:val="22"/>
                <w:szCs w:val="22"/>
              </w:rPr>
              <w:lastRenderedPageBreak/>
              <w:t>through collaboration, advocacy, public education and awareness</w:t>
            </w:r>
          </w:p>
        </w:tc>
      </w:tr>
    </w:tbl>
    <w:p w:rsidR="009003B8" w:rsidRDefault="009003B8" w:rsidP="004C76B3">
      <w:pPr>
        <w:rPr>
          <w:b/>
        </w:rPr>
      </w:pPr>
    </w:p>
    <w:p w:rsidR="003B2249" w:rsidRDefault="003B2249" w:rsidP="004C76B3">
      <w:pPr>
        <w:rPr>
          <w:b/>
        </w:rPr>
      </w:pPr>
      <w:r>
        <w:rPr>
          <w:b/>
        </w:rPr>
        <w:t>*COLLECTIVE IMPACT</w:t>
      </w:r>
    </w:p>
    <w:p w:rsidR="00AF3699" w:rsidRDefault="009003B8" w:rsidP="004C76B3">
      <w:r w:rsidRPr="009003B8">
        <w:t>CTF is very interested in capacity building initiatives that work to enhance the effectiveness and quality of services through Collect</w:t>
      </w:r>
      <w:r w:rsidR="00AF3699">
        <w:t>ive Impact</w:t>
      </w:r>
      <w:r w:rsidR="009F6740">
        <w:t xml:space="preserve">.  </w:t>
      </w:r>
      <w:r w:rsidR="003B2249">
        <w:t xml:space="preserve">Defined as </w:t>
      </w:r>
      <w:r w:rsidR="00AF3699">
        <w:t>“</w:t>
      </w:r>
      <w:r w:rsidR="00AF3699" w:rsidRPr="00AF3699">
        <w:rPr>
          <w:i/>
        </w:rPr>
        <w:t>the commitment of a group of important actors from different sectors to a common agenda for a specific social problem at scale”</w:t>
      </w:r>
      <w:r w:rsidR="00AF3699">
        <w:t xml:space="preserve">, </w:t>
      </w:r>
      <w:r w:rsidR="009F6740">
        <w:t>Collective I</w:t>
      </w:r>
      <w:r>
        <w:t>mpact efforts have the potential to enhance services and data collection, reduce duplication and progress a shared mission</w:t>
      </w:r>
      <w:r w:rsidR="00AF3699">
        <w:t xml:space="preserve"> (</w:t>
      </w:r>
      <w:hyperlink r:id="rId18" w:history="1">
        <w:r w:rsidR="00AF3699">
          <w:rPr>
            <w:rStyle w:val="Hyperlink"/>
          </w:rPr>
          <w:t>https://ctb.ku.edu/en/table-of-contents/overview/models-for-community-health-and-development/collective-impact/main</w:t>
        </w:r>
      </w:hyperlink>
      <w:r w:rsidR="00AF3699">
        <w:t>)</w:t>
      </w:r>
      <w:r>
        <w:t xml:space="preserve">.  </w:t>
      </w:r>
      <w:r w:rsidR="005B228A">
        <w:t>Of importance, collective impact initiatives involve multiple agencies working toward a common goal and typically involve a “backbone” agency that coordinates this effort.</w:t>
      </w:r>
    </w:p>
    <w:p w:rsidR="00AF3699" w:rsidRDefault="00AF3699" w:rsidP="004C76B3"/>
    <w:p w:rsidR="00AF3699" w:rsidRDefault="00F07AEE" w:rsidP="004C76B3">
      <w:r>
        <w:t>Successful Collective Impact initiatives have been shown to have five conditions in place that promote true alignment of the group and produces results greater than can be achieved through services pr</w:t>
      </w:r>
      <w:r w:rsidR="00D5739F">
        <w:t>ovided in isolation (</w:t>
      </w:r>
      <w:hyperlink r:id="rId19" w:history="1">
        <w:r w:rsidR="00D5739F">
          <w:rPr>
            <w:rStyle w:val="Hyperlink"/>
          </w:rPr>
          <w:t>https://ssir.org/articles/entry/collective_impact</w:t>
        </w:r>
      </w:hyperlink>
      <w:r w:rsidR="00D5739F">
        <w:t xml:space="preserve">).  </w:t>
      </w:r>
      <w:r w:rsidR="00526FA0">
        <w:t>The following visual highlights the five conditions of Collective Impact. More in-depth information can be found at the links already provided and through the Collective Impact forum (</w:t>
      </w:r>
      <w:hyperlink r:id="rId20" w:history="1">
        <w:r w:rsidR="00526FA0">
          <w:rPr>
            <w:rStyle w:val="Hyperlink"/>
          </w:rPr>
          <w:t>https://www.collectiveimpactforum.org/</w:t>
        </w:r>
      </w:hyperlink>
      <w:r w:rsidR="00526FA0">
        <w:t>).</w:t>
      </w:r>
    </w:p>
    <w:p w:rsidR="00AF3699" w:rsidRPr="00526FA0" w:rsidRDefault="00AF3699" w:rsidP="004C76B3">
      <w:r w:rsidRPr="00AF3699">
        <w:rPr>
          <w:noProof/>
        </w:rPr>
        <w:lastRenderedPageBreak/>
        <w:drawing>
          <wp:inline distT="0" distB="0" distL="0" distR="0">
            <wp:extent cx="5038624" cy="3581400"/>
            <wp:effectExtent l="0" t="0" r="0" b="0"/>
            <wp:docPr id="1" name="Picture 1" descr="C:\Users\Malznl\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znl\Desktop\Picture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9086" cy="3610160"/>
                    </a:xfrm>
                    <a:prstGeom prst="rect">
                      <a:avLst/>
                    </a:prstGeom>
                    <a:noFill/>
                    <a:ln>
                      <a:noFill/>
                    </a:ln>
                    <a:effectLst>
                      <a:softEdge rad="0"/>
                    </a:effectLst>
                  </pic:spPr>
                </pic:pic>
              </a:graphicData>
            </a:graphic>
          </wp:inline>
        </w:drawing>
      </w:r>
      <w:r w:rsidR="00B56A3E">
        <w:rPr>
          <w:sz w:val="20"/>
          <w:szCs w:val="20"/>
        </w:rPr>
        <w:t xml:space="preserve">                                                     </w:t>
      </w:r>
      <w:r w:rsidRPr="00526FA0">
        <w:rPr>
          <w:sz w:val="20"/>
          <w:szCs w:val="20"/>
        </w:rPr>
        <w:t xml:space="preserve">Credit:  United Way of Northern California </w:t>
      </w:r>
      <w:r w:rsidR="00526FA0">
        <w:rPr>
          <w:sz w:val="20"/>
          <w:szCs w:val="20"/>
        </w:rPr>
        <w:t>(</w:t>
      </w:r>
      <w:hyperlink r:id="rId22" w:history="1">
        <w:r w:rsidR="00526FA0" w:rsidRPr="00B56A3E">
          <w:rPr>
            <w:rStyle w:val="Hyperlink"/>
            <w:sz w:val="20"/>
            <w:szCs w:val="20"/>
          </w:rPr>
          <w:t>https://www.norcalunitedway.org/collective-impact</w:t>
        </w:r>
      </w:hyperlink>
      <w:r w:rsidR="00526FA0" w:rsidRPr="00B56A3E">
        <w:rPr>
          <w:sz w:val="20"/>
          <w:szCs w:val="20"/>
        </w:rPr>
        <w:t>)</w:t>
      </w:r>
    </w:p>
    <w:p w:rsidR="00FF1D52" w:rsidRPr="00FF1D52" w:rsidRDefault="00526FA0" w:rsidP="00FF1D52">
      <w:r>
        <w:t xml:space="preserve"> ___________________________________________________________________________________________</w:t>
      </w:r>
    </w:p>
    <w:p w:rsidR="00AF3699" w:rsidRDefault="00AF3699" w:rsidP="002C34A8">
      <w:pPr>
        <w:rPr>
          <w:b/>
        </w:rPr>
      </w:pPr>
    </w:p>
    <w:p w:rsidR="00AF3699" w:rsidRDefault="00AF3699" w:rsidP="002C34A8">
      <w:pPr>
        <w:rPr>
          <w:b/>
        </w:rPr>
      </w:pPr>
    </w:p>
    <w:p w:rsidR="00210B87" w:rsidRDefault="00210B87" w:rsidP="002C34A8">
      <w:pPr>
        <w:rPr>
          <w:b/>
        </w:rPr>
      </w:pPr>
      <w:r w:rsidRPr="00210B87">
        <w:rPr>
          <w:b/>
        </w:rPr>
        <w:t>GRANT RANGE</w:t>
      </w:r>
    </w:p>
    <w:p w:rsidR="00F27CCF" w:rsidRDefault="00A44D00" w:rsidP="002C34A8">
      <w:r>
        <w:t xml:space="preserve">CTF anticipates funding </w:t>
      </w:r>
      <w:r w:rsidR="00917460">
        <w:t xml:space="preserve">proposals </w:t>
      </w:r>
      <w:r w:rsidR="0063015E">
        <w:t xml:space="preserve">ranging </w:t>
      </w:r>
      <w:r w:rsidR="00F27CCF">
        <w:t>from $</w:t>
      </w:r>
      <w:r w:rsidR="0063015E">
        <w:t>5</w:t>
      </w:r>
      <w:r w:rsidR="004A5873">
        <w:t>,000</w:t>
      </w:r>
      <w:r w:rsidR="0063015E">
        <w:t xml:space="preserve"> - $5</w:t>
      </w:r>
      <w:r w:rsidR="002B6135">
        <w:t>0,000</w:t>
      </w:r>
      <w:r w:rsidR="004A5873">
        <w:t xml:space="preserve"> </w:t>
      </w:r>
      <w:r w:rsidR="0063015E">
        <w:t>for the first six months of the project, beginning January 1, 2020 and ending June 30, 2020</w:t>
      </w:r>
      <w:r w:rsidR="004A5873">
        <w:t xml:space="preserve">.  </w:t>
      </w:r>
    </w:p>
    <w:p w:rsidR="00F27CCF" w:rsidRDefault="00F27CCF" w:rsidP="002C34A8"/>
    <w:p w:rsidR="00917460" w:rsidRDefault="0063015E" w:rsidP="002C34A8">
      <w:r>
        <w:lastRenderedPageBreak/>
        <w:t>Ap</w:t>
      </w:r>
      <w:r w:rsidR="00F27CCF">
        <w:t>plicants may apply for two 12-month contract extensions, ranging from $10</w:t>
      </w:r>
      <w:r w:rsidR="000E5122">
        <w:t>,000 - $100,000, for a maximum thirty-month (2</w:t>
      </w:r>
      <w:r w:rsidR="00F27CCF">
        <w:t>.5 year</w:t>
      </w:r>
      <w:r w:rsidR="000E5122">
        <w:t>s)</w:t>
      </w:r>
      <w:r w:rsidR="00F27CCF">
        <w:t xml:space="preserve"> project.  Contract extensions are contingent upon on-going progress and compliance.</w:t>
      </w:r>
    </w:p>
    <w:p w:rsidR="002B6135" w:rsidRDefault="002B6135" w:rsidP="002C34A8"/>
    <w:p w:rsidR="000C05CE" w:rsidRDefault="000C05CE" w:rsidP="002C34A8">
      <w:pPr>
        <w:rPr>
          <w:b/>
        </w:rPr>
      </w:pPr>
    </w:p>
    <w:p w:rsidR="00210B87" w:rsidRDefault="00210B87" w:rsidP="002C34A8">
      <w:pPr>
        <w:rPr>
          <w:b/>
        </w:rPr>
      </w:pPr>
      <w:r>
        <w:rPr>
          <w:b/>
        </w:rPr>
        <w:t>GRANT REQUIREMENTS</w:t>
      </w:r>
    </w:p>
    <w:p w:rsidR="00210B87" w:rsidRPr="00EC1040" w:rsidRDefault="005540B2" w:rsidP="00EC1040">
      <w:pPr>
        <w:rPr>
          <w:u w:val="single"/>
        </w:rPr>
      </w:pPr>
      <w:r w:rsidRPr="00EC1040">
        <w:rPr>
          <w:u w:val="single"/>
        </w:rPr>
        <w:t>Background Checks</w:t>
      </w:r>
    </w:p>
    <w:p w:rsidR="00D77AA9" w:rsidRDefault="00D77AA9" w:rsidP="00EC1040">
      <w:r w:rsidRPr="00EC1040">
        <w:t>All employees and volunteers having direct contact, care/treatment or custodial respon</w:t>
      </w:r>
      <w:r w:rsidR="00316AAF">
        <w:t>sibility with/for children</w:t>
      </w:r>
      <w:r w:rsidRPr="00EC1040">
        <w:t xml:space="preserve"> </w:t>
      </w:r>
      <w:r w:rsidR="00DB56B9">
        <w:t xml:space="preserve">younger </w:t>
      </w:r>
      <w:r w:rsidR="005A046E">
        <w:t>than</w:t>
      </w:r>
      <w:r w:rsidR="00DB56B9">
        <w:t xml:space="preserve"> eighteen years in age</w:t>
      </w:r>
      <w:r w:rsidRPr="00EC1040">
        <w:t xml:space="preserve"> </w:t>
      </w:r>
      <w:r w:rsidR="008C7B26">
        <w:t xml:space="preserve">are required to have </w:t>
      </w:r>
      <w:r w:rsidRPr="00EC1040">
        <w:t xml:space="preserve">criminal background checks prior to employment.  </w:t>
      </w:r>
      <w:r w:rsidR="008C7B26">
        <w:t xml:space="preserve">Other CTF funded employees who may not have direct contact with families must also </w:t>
      </w:r>
      <w:r w:rsidR="00687B08">
        <w:t>have background checks</w:t>
      </w:r>
      <w:r w:rsidR="008C7B26">
        <w:t xml:space="preserve">.  </w:t>
      </w:r>
      <w:r w:rsidRPr="00EC1040">
        <w:t>Minimum requirements for CTF grantees:</w:t>
      </w:r>
    </w:p>
    <w:p w:rsidR="00DB56B9" w:rsidRPr="00EC1040" w:rsidRDefault="00DB56B9" w:rsidP="00EC1040"/>
    <w:p w:rsidR="00687B08" w:rsidRDefault="00687B08" w:rsidP="00687B08">
      <w:pPr>
        <w:pStyle w:val="ListParagraph"/>
        <w:numPr>
          <w:ilvl w:val="0"/>
          <w:numId w:val="15"/>
        </w:numPr>
        <w:rPr>
          <w:rFonts w:asciiTheme="minorHAnsi" w:hAnsiTheme="minorHAnsi"/>
          <w:sz w:val="22"/>
          <w:szCs w:val="22"/>
        </w:rPr>
      </w:pPr>
      <w:r>
        <w:rPr>
          <w:rFonts w:asciiTheme="minorHAnsi" w:hAnsiTheme="minorHAnsi"/>
          <w:sz w:val="22"/>
          <w:szCs w:val="22"/>
        </w:rPr>
        <w:t>Grantee p</w:t>
      </w:r>
      <w:r w:rsidR="0090350C">
        <w:rPr>
          <w:rFonts w:asciiTheme="minorHAnsi" w:hAnsiTheme="minorHAnsi"/>
          <w:sz w:val="22"/>
          <w:szCs w:val="22"/>
        </w:rPr>
        <w:t>ersonnel must register</w:t>
      </w:r>
      <w:r w:rsidR="00C551E9">
        <w:rPr>
          <w:rFonts w:asciiTheme="minorHAnsi" w:hAnsiTheme="minorHAnsi"/>
          <w:sz w:val="22"/>
          <w:szCs w:val="22"/>
        </w:rPr>
        <w:t xml:space="preserve"> with and</w:t>
      </w:r>
      <w:r>
        <w:rPr>
          <w:rFonts w:asciiTheme="minorHAnsi" w:hAnsiTheme="minorHAnsi"/>
          <w:sz w:val="22"/>
          <w:szCs w:val="22"/>
        </w:rPr>
        <w:t xml:space="preserve"> </w:t>
      </w:r>
      <w:r w:rsidR="0090350C">
        <w:rPr>
          <w:rFonts w:asciiTheme="minorHAnsi" w:hAnsiTheme="minorHAnsi"/>
          <w:sz w:val="22"/>
          <w:szCs w:val="22"/>
        </w:rPr>
        <w:t>undergo child abuse/neglect and criminal background</w:t>
      </w:r>
      <w:r w:rsidR="00AA0377">
        <w:rPr>
          <w:rFonts w:asciiTheme="minorHAnsi" w:hAnsiTheme="minorHAnsi"/>
          <w:sz w:val="22"/>
          <w:szCs w:val="22"/>
        </w:rPr>
        <w:t xml:space="preserve"> screenings prior to providing services, using the Family Safety Care Registry (FCSR).  Thereafter, FCSR screenings must be completed annually.  Refer to </w:t>
      </w:r>
      <w:hyperlink r:id="rId23" w:history="1">
        <w:r w:rsidR="00AA0377" w:rsidRPr="00171A6F">
          <w:rPr>
            <w:rStyle w:val="Hyperlink"/>
            <w:rFonts w:asciiTheme="minorHAnsi" w:hAnsiTheme="minorHAnsi"/>
            <w:sz w:val="22"/>
            <w:szCs w:val="22"/>
          </w:rPr>
          <w:t>www.health.mo.gov/safety/fcsr/about.php</w:t>
        </w:r>
      </w:hyperlink>
      <w:r w:rsidR="00AD7B67">
        <w:rPr>
          <w:rFonts w:asciiTheme="minorHAnsi" w:hAnsiTheme="minorHAnsi"/>
          <w:sz w:val="22"/>
          <w:szCs w:val="22"/>
        </w:rPr>
        <w:t xml:space="preserve"> for FCSR information</w:t>
      </w:r>
      <w:r w:rsidR="00AA0377">
        <w:rPr>
          <w:rFonts w:asciiTheme="minorHAnsi" w:hAnsiTheme="minorHAnsi"/>
          <w:sz w:val="22"/>
          <w:szCs w:val="22"/>
        </w:rPr>
        <w:t>.</w:t>
      </w:r>
    </w:p>
    <w:p w:rsidR="00687B08" w:rsidRDefault="00687B08" w:rsidP="00687B08">
      <w:pPr>
        <w:pStyle w:val="ListParagraph"/>
        <w:rPr>
          <w:rFonts w:asciiTheme="minorHAnsi" w:hAnsiTheme="minorHAnsi"/>
          <w:sz w:val="22"/>
          <w:szCs w:val="22"/>
        </w:rPr>
      </w:pPr>
    </w:p>
    <w:p w:rsidR="00DB56B9" w:rsidRPr="00572A92" w:rsidRDefault="00687B08" w:rsidP="00572A92">
      <w:pPr>
        <w:pStyle w:val="ListParagraph"/>
        <w:numPr>
          <w:ilvl w:val="0"/>
          <w:numId w:val="15"/>
        </w:numPr>
      </w:pPr>
      <w:r>
        <w:rPr>
          <w:rFonts w:asciiTheme="minorHAnsi" w:hAnsiTheme="minorHAnsi"/>
          <w:sz w:val="22"/>
          <w:szCs w:val="22"/>
        </w:rPr>
        <w:t>In addition to the F</w:t>
      </w:r>
      <w:r w:rsidR="00AA0377">
        <w:rPr>
          <w:rFonts w:asciiTheme="minorHAnsi" w:hAnsiTheme="minorHAnsi"/>
          <w:sz w:val="22"/>
          <w:szCs w:val="22"/>
        </w:rPr>
        <w:t>CSR, a criminal background check must be conducted upon hire that includes completing and submitting two (2) sets of fingerprints, one to the Missouri State Highway Patrol (MSHP) and one to the national Federal Bureau of Investigation (FBI). Grantee agencies will need to register their agency with the Missouri V</w:t>
      </w:r>
      <w:r w:rsidR="00F769FF">
        <w:rPr>
          <w:rFonts w:asciiTheme="minorHAnsi" w:hAnsiTheme="minorHAnsi"/>
          <w:sz w:val="22"/>
          <w:szCs w:val="22"/>
        </w:rPr>
        <w:t>olunteer and Employee Criminal History Services (MOVECH</w:t>
      </w:r>
      <w:r w:rsidR="00AA0377">
        <w:rPr>
          <w:rFonts w:asciiTheme="minorHAnsi" w:hAnsiTheme="minorHAnsi"/>
          <w:sz w:val="22"/>
          <w:szCs w:val="22"/>
        </w:rPr>
        <w:t xml:space="preserve">S) by following the instructions posted at: </w:t>
      </w:r>
      <w:hyperlink r:id="rId24" w:history="1">
        <w:r w:rsidR="00AA0377" w:rsidRPr="00171A6F">
          <w:rPr>
            <w:rStyle w:val="Hyperlink"/>
            <w:rFonts w:asciiTheme="minorHAnsi" w:hAnsiTheme="minorHAnsi"/>
            <w:sz w:val="22"/>
            <w:szCs w:val="22"/>
          </w:rPr>
          <w:t>https://mshp.dps.missouri.gov/MSHPWeb/PatrolDivisions/CRID/MoVECHSProgram.html</w:t>
        </w:r>
      </w:hyperlink>
      <w:r w:rsidR="00AA0377">
        <w:rPr>
          <w:rFonts w:asciiTheme="minorHAnsi" w:hAnsiTheme="minorHAnsi"/>
          <w:sz w:val="22"/>
          <w:szCs w:val="22"/>
        </w:rPr>
        <w:t xml:space="preserve">.  Once registered through MOVECHS, </w:t>
      </w:r>
      <w:r w:rsidR="00F769FF">
        <w:rPr>
          <w:rFonts w:asciiTheme="minorHAnsi" w:hAnsiTheme="minorHAnsi"/>
          <w:sz w:val="22"/>
          <w:szCs w:val="22"/>
        </w:rPr>
        <w:t xml:space="preserve">agencies will access the Missouri Automated Criminal History System (MACHS) at:  </w:t>
      </w:r>
      <w:hyperlink r:id="rId25" w:history="1">
        <w:r w:rsidR="00F769FF" w:rsidRPr="00171A6F">
          <w:rPr>
            <w:rStyle w:val="Hyperlink"/>
            <w:rFonts w:asciiTheme="minorHAnsi" w:hAnsiTheme="minorHAnsi"/>
            <w:sz w:val="22"/>
            <w:szCs w:val="22"/>
          </w:rPr>
          <w:t>https://www.machs.mshp.dps.mo.gov/MACHSFP/home.html</w:t>
        </w:r>
      </w:hyperlink>
      <w:r w:rsidR="00F769FF">
        <w:rPr>
          <w:rFonts w:asciiTheme="minorHAnsi" w:hAnsiTheme="minorHAnsi"/>
          <w:sz w:val="22"/>
          <w:szCs w:val="22"/>
        </w:rPr>
        <w:t xml:space="preserve"> and follow the instructions posted there to obtain both a</w:t>
      </w:r>
      <w:r w:rsidR="00AD7B67">
        <w:rPr>
          <w:rFonts w:asciiTheme="minorHAnsi" w:hAnsiTheme="minorHAnsi"/>
          <w:sz w:val="22"/>
          <w:szCs w:val="22"/>
        </w:rPr>
        <w:t>n</w:t>
      </w:r>
      <w:r w:rsidR="00F769FF">
        <w:rPr>
          <w:rFonts w:asciiTheme="minorHAnsi" w:hAnsiTheme="minorHAnsi"/>
          <w:sz w:val="22"/>
          <w:szCs w:val="22"/>
        </w:rPr>
        <w:t xml:space="preserve"> MSHP and a national FBI criminal record check by registering with the Fingerprint Portal.</w:t>
      </w:r>
    </w:p>
    <w:p w:rsidR="00EC1040" w:rsidRPr="00EC1040" w:rsidRDefault="00EC1040" w:rsidP="00EC1040">
      <w:pPr>
        <w:ind w:left="720"/>
      </w:pPr>
    </w:p>
    <w:p w:rsidR="005540B2" w:rsidRPr="00D5739F" w:rsidRDefault="005540B2" w:rsidP="00EC1040">
      <w:pPr>
        <w:rPr>
          <w:u w:val="single"/>
        </w:rPr>
      </w:pPr>
      <w:r w:rsidRPr="00D5739F">
        <w:rPr>
          <w:u w:val="single"/>
        </w:rPr>
        <w:t>Monitoring/Site Visits</w:t>
      </w:r>
      <w:r w:rsidR="007C2AE6" w:rsidRPr="00D5739F">
        <w:rPr>
          <w:u w:val="single"/>
        </w:rPr>
        <w:t xml:space="preserve">, </w:t>
      </w:r>
      <w:r w:rsidR="009A7F24" w:rsidRPr="00D5739F">
        <w:rPr>
          <w:u w:val="single"/>
        </w:rPr>
        <w:t>Program Reporting</w:t>
      </w:r>
      <w:r w:rsidR="007C2AE6" w:rsidRPr="00D5739F">
        <w:rPr>
          <w:u w:val="single"/>
        </w:rPr>
        <w:t xml:space="preserve"> and Evaluation</w:t>
      </w:r>
    </w:p>
    <w:p w:rsidR="009A7F24" w:rsidRDefault="00EC1040" w:rsidP="00EC1040">
      <w:r w:rsidRPr="00D5739F">
        <w:lastRenderedPageBreak/>
        <w:t xml:space="preserve">All grantees will consent to monitoring and reporting requirements as established by CTF.  This includes on-site </w:t>
      </w:r>
      <w:r w:rsidR="00AD7B67">
        <w:t>reviews to ensure financial/</w:t>
      </w:r>
      <w:r w:rsidRPr="00D5739F">
        <w:t>programmatic</w:t>
      </w:r>
      <w:r w:rsidR="00F27CCF" w:rsidRPr="00D5739F">
        <w:t xml:space="preserve"> co</w:t>
      </w:r>
      <w:r w:rsidR="00AD7B67">
        <w:t>mpliance</w:t>
      </w:r>
      <w:r w:rsidR="00F77E93" w:rsidRPr="00D5739F">
        <w:t xml:space="preserve"> and annual reporting.  All successful applicants will be required to participate in an</w:t>
      </w:r>
      <w:r w:rsidR="00F27CCF" w:rsidRPr="00D5739F">
        <w:t xml:space="preserve"> evaluation </w:t>
      </w:r>
      <w:r w:rsidR="00F77E93" w:rsidRPr="00D5739F">
        <w:t xml:space="preserve">process as determined by CTF and </w:t>
      </w:r>
      <w:r w:rsidR="00AD7B67">
        <w:t xml:space="preserve">an </w:t>
      </w:r>
      <w:r w:rsidR="00F77E93" w:rsidRPr="00D5739F">
        <w:t>external evaluator.</w:t>
      </w:r>
    </w:p>
    <w:p w:rsidR="007C2AE6" w:rsidRDefault="007C2AE6" w:rsidP="00EC1040"/>
    <w:p w:rsidR="004B4026" w:rsidRDefault="004B4026" w:rsidP="002C34A8">
      <w:pPr>
        <w:rPr>
          <w:u w:val="single"/>
        </w:rPr>
      </w:pPr>
      <w:r>
        <w:rPr>
          <w:u w:val="single"/>
        </w:rPr>
        <w:t>Contracting/Grant Funding</w:t>
      </w:r>
    </w:p>
    <w:p w:rsidR="004E1852" w:rsidRPr="004E1852" w:rsidRDefault="004E1852" w:rsidP="002C34A8">
      <w:r>
        <w:t>Successful applicants are required</w:t>
      </w:r>
      <w:r w:rsidR="00AD7B67">
        <w:t xml:space="preserve"> to attend a compliance meeting to be</w:t>
      </w:r>
      <w:r>
        <w:t xml:space="preserve"> held in Jefferson City.  </w:t>
      </w:r>
      <w:r w:rsidR="00316AAF">
        <w:t>Applicants may i</w:t>
      </w:r>
      <w:r>
        <w:t xml:space="preserve">nclude estimated travel costs for the meeting </w:t>
      </w:r>
      <w:r w:rsidR="00316AAF">
        <w:t>as part of the project budget</w:t>
      </w:r>
      <w:r>
        <w:t xml:space="preserve"> (</w:t>
      </w:r>
      <w:r w:rsidR="009A7F24">
        <w:t>currently, the st</w:t>
      </w:r>
      <w:r w:rsidR="00F27CCF">
        <w:t>ate mileage rate is capped at 43</w:t>
      </w:r>
      <w:r w:rsidR="009A7F24">
        <w:t xml:space="preserve"> cents per mile).</w:t>
      </w:r>
    </w:p>
    <w:p w:rsidR="004E1852" w:rsidRDefault="004E1852" w:rsidP="002C34A8"/>
    <w:p w:rsidR="004E1852" w:rsidRDefault="004B4026" w:rsidP="002C34A8">
      <w:r>
        <w:t>Only expenses incurred during the contract period will be reimbursable.  Funds will not be available to grantees without a signed, fully executed contract.  Contracts must be signed and returned to CTF by the date noted in the award letter.</w:t>
      </w:r>
      <w:r w:rsidR="004E1852">
        <w:t xml:space="preserve"> Funds are paid on a reimbursement basis.</w:t>
      </w:r>
    </w:p>
    <w:p w:rsidR="004B4026" w:rsidRDefault="004B4026" w:rsidP="002C34A8"/>
    <w:p w:rsidR="004B4026" w:rsidRDefault="004B4026" w:rsidP="002C34A8">
      <w:r>
        <w:t xml:space="preserve">Programs will invoice for contract-related </w:t>
      </w:r>
      <w:r w:rsidR="004E1852">
        <w:t>expenses on the C</w:t>
      </w:r>
      <w:r w:rsidR="008500F3">
        <w:t>TF</w:t>
      </w:r>
      <w:r w:rsidR="00AD7B67">
        <w:t xml:space="preserve"> p</w:t>
      </w:r>
      <w:r w:rsidR="004E1852">
        <w:t>rogram invoice f</w:t>
      </w:r>
      <w:r w:rsidR="00072AE1">
        <w:t>orm.  Invoices are due by the fifteenth</w:t>
      </w:r>
      <w:r w:rsidR="004E1852">
        <w:t xml:space="preserve"> (or next working day if on a weekend) of the month following the month in which expenses are incurred.</w:t>
      </w:r>
    </w:p>
    <w:p w:rsidR="00210B87" w:rsidRDefault="00210B87" w:rsidP="002C34A8">
      <w:pPr>
        <w:rPr>
          <w:b/>
        </w:rPr>
      </w:pPr>
    </w:p>
    <w:p w:rsidR="00D17ECB" w:rsidRPr="00D17ECB" w:rsidRDefault="00D17ECB" w:rsidP="002C34A8">
      <w:r w:rsidRPr="00D17ECB">
        <w:t xml:space="preserve">Successful </w:t>
      </w:r>
      <w:r>
        <w:t>applicants must be registered vendors through Missouri BUYS (</w:t>
      </w:r>
      <w:hyperlink r:id="rId26" w:history="1">
        <w:r w:rsidRPr="00B30B09">
          <w:rPr>
            <w:rStyle w:val="Hyperlink"/>
          </w:rPr>
          <w:t>https://missouribuys.mo.gov/</w:t>
        </w:r>
      </w:hyperlink>
      <w:r w:rsidR="002B6135">
        <w:t>) and must participate in E-Verify (</w:t>
      </w:r>
      <w:hyperlink r:id="rId27" w:history="1">
        <w:r w:rsidR="002B6135" w:rsidRPr="000C4362">
          <w:rPr>
            <w:rStyle w:val="Hyperlink"/>
          </w:rPr>
          <w:t>https://www.e-verify.gov/</w:t>
        </w:r>
      </w:hyperlink>
      <w:r w:rsidR="002B6135">
        <w:t>), have no taxes due to the State of Missouri and must be in good standing with the federal government.</w:t>
      </w:r>
    </w:p>
    <w:p w:rsidR="00A33A7B" w:rsidRDefault="00A33A7B" w:rsidP="002C34A8">
      <w:pPr>
        <w:rPr>
          <w:b/>
        </w:rPr>
      </w:pPr>
    </w:p>
    <w:p w:rsidR="00210B87" w:rsidRDefault="00210B87" w:rsidP="002C34A8">
      <w:pPr>
        <w:rPr>
          <w:b/>
        </w:rPr>
      </w:pPr>
      <w:r>
        <w:rPr>
          <w:b/>
        </w:rPr>
        <w:t>DEADLINE</w:t>
      </w:r>
    </w:p>
    <w:p w:rsidR="008500F3" w:rsidRDefault="002460D7" w:rsidP="002C34A8">
      <w:r w:rsidRPr="002460D7">
        <w:rPr>
          <w:u w:val="single"/>
        </w:rPr>
        <w:t>Letter of Intent</w:t>
      </w:r>
      <w:r w:rsidR="00AD7B67">
        <w:rPr>
          <w:u w:val="single"/>
        </w:rPr>
        <w:t xml:space="preserve"> (LOI)</w:t>
      </w:r>
      <w:r>
        <w:t xml:space="preserve"> - </w:t>
      </w:r>
      <w:r w:rsidR="00A33A7B">
        <w:t>T</w:t>
      </w:r>
      <w:r w:rsidR="008500F3">
        <w:t xml:space="preserve">he deadline to submit the </w:t>
      </w:r>
      <w:r w:rsidR="00AD7B67">
        <w:t>LOI</w:t>
      </w:r>
      <w:r w:rsidR="00A33A7B">
        <w:t xml:space="preserve"> to apply is close of business on</w:t>
      </w:r>
      <w:r w:rsidR="00AD7B67">
        <w:t xml:space="preserve"> </w:t>
      </w:r>
      <w:r w:rsidR="00AD7B67" w:rsidRPr="00AD7B67">
        <w:rPr>
          <w:b/>
        </w:rPr>
        <w:t>Tuesday,</w:t>
      </w:r>
      <w:r w:rsidR="00A33A7B">
        <w:t xml:space="preserve"> </w:t>
      </w:r>
      <w:r w:rsidR="00042759">
        <w:rPr>
          <w:b/>
        </w:rPr>
        <w:t>October 1,</w:t>
      </w:r>
      <w:r w:rsidR="009A3791" w:rsidRPr="002460D7">
        <w:rPr>
          <w:b/>
        </w:rPr>
        <w:t xml:space="preserve"> 2019</w:t>
      </w:r>
      <w:r w:rsidR="008500F3">
        <w:t xml:space="preserve">.  </w:t>
      </w:r>
      <w:r w:rsidR="00C5160D">
        <w:t>Invitations to submit full application</w:t>
      </w:r>
      <w:r w:rsidR="005B228A">
        <w:t>s</w:t>
      </w:r>
      <w:r w:rsidR="00C5160D">
        <w:t xml:space="preserve"> will </w:t>
      </w:r>
      <w:r w:rsidR="005B228A">
        <w:t xml:space="preserve">be </w:t>
      </w:r>
      <w:r w:rsidR="00C5160D">
        <w:t>sent by</w:t>
      </w:r>
      <w:r w:rsidR="00D5739F">
        <w:t xml:space="preserve"> </w:t>
      </w:r>
      <w:r w:rsidR="00AD7B67">
        <w:t xml:space="preserve">Tuesday, </w:t>
      </w:r>
      <w:r w:rsidR="00D5739F">
        <w:t>October 15, 2019.</w:t>
      </w:r>
    </w:p>
    <w:p w:rsidR="008500F3" w:rsidRDefault="008500F3" w:rsidP="002C34A8"/>
    <w:p w:rsidR="008500F3" w:rsidRPr="008500F3" w:rsidRDefault="002460D7" w:rsidP="002C34A8">
      <w:r w:rsidRPr="002460D7">
        <w:rPr>
          <w:u w:val="single"/>
        </w:rPr>
        <w:t xml:space="preserve">Full Application </w:t>
      </w:r>
      <w:r>
        <w:t xml:space="preserve">- </w:t>
      </w:r>
      <w:r w:rsidR="008500F3">
        <w:t xml:space="preserve">For organizations </w:t>
      </w:r>
      <w:r w:rsidR="00042759">
        <w:t>invited t</w:t>
      </w:r>
      <w:r w:rsidR="008500F3">
        <w:t>o submit a fu</w:t>
      </w:r>
      <w:r w:rsidR="009A3791">
        <w:t>ll application, the application submission</w:t>
      </w:r>
      <w:r w:rsidR="008500F3">
        <w:t xml:space="preserve"> deadline is </w:t>
      </w:r>
      <w:r w:rsidR="00AD7B67">
        <w:t xml:space="preserve">close of business on </w:t>
      </w:r>
      <w:r w:rsidR="00AD7B67" w:rsidRPr="00AD7B67">
        <w:rPr>
          <w:b/>
        </w:rPr>
        <w:t xml:space="preserve">Friday, </w:t>
      </w:r>
      <w:r w:rsidR="00042759">
        <w:rPr>
          <w:b/>
        </w:rPr>
        <w:t>November 15</w:t>
      </w:r>
      <w:r w:rsidR="00064C7F" w:rsidRPr="002460D7">
        <w:rPr>
          <w:b/>
        </w:rPr>
        <w:t>, 2019</w:t>
      </w:r>
      <w:r w:rsidR="00AD7B67">
        <w:t xml:space="preserve">.  Applications must be </w:t>
      </w:r>
      <w:r w:rsidR="00D15EDC">
        <w:t>emailed to</w:t>
      </w:r>
      <w:r w:rsidR="00AD7B67">
        <w:t xml:space="preserve"> </w:t>
      </w:r>
      <w:hyperlink r:id="rId28" w:history="1">
        <w:r w:rsidR="008500F3" w:rsidRPr="003A74A0">
          <w:rPr>
            <w:rStyle w:val="Hyperlink"/>
          </w:rPr>
          <w:t>laura.malzner@oa.mo.gov</w:t>
        </w:r>
      </w:hyperlink>
      <w:r w:rsidR="00042759">
        <w:t>.</w:t>
      </w:r>
    </w:p>
    <w:p w:rsidR="00072AE1" w:rsidRDefault="00072AE1" w:rsidP="002C34A8"/>
    <w:p w:rsidR="00A33A7B" w:rsidRPr="00A33A7B" w:rsidRDefault="00A33A7B" w:rsidP="00A33A7B">
      <w:pPr>
        <w:rPr>
          <w:b/>
        </w:rPr>
      </w:pPr>
      <w:r w:rsidRPr="00A33A7B">
        <w:rPr>
          <w:b/>
        </w:rPr>
        <w:t>REVIEW PROCESS</w:t>
      </w:r>
    </w:p>
    <w:p w:rsidR="00AD3D93" w:rsidRDefault="00AD3D93" w:rsidP="00A33A7B"/>
    <w:p w:rsidR="00B710A3" w:rsidRDefault="00AD3D93" w:rsidP="00A33A7B">
      <w:r>
        <w:t>An evaluation committee w</w:t>
      </w:r>
      <w:r w:rsidR="00D15EDC">
        <w:t>ill review the LOIs</w:t>
      </w:r>
      <w:r>
        <w:t xml:space="preserve"> and make recommendations to the CTF Board of Director’s Program Committee.  The Program Committee will decide which organizations </w:t>
      </w:r>
      <w:r w:rsidR="00D15EDC">
        <w:t>shall</w:t>
      </w:r>
      <w:r w:rsidR="005B228A">
        <w:t xml:space="preserve"> receive an invitation</w:t>
      </w:r>
      <w:r>
        <w:t xml:space="preserve"> to submit a full application.  The same evaluation committee</w:t>
      </w:r>
      <w:r w:rsidR="00A33A7B">
        <w:t xml:space="preserve"> will </w:t>
      </w:r>
      <w:r>
        <w:t>review and score all full applications for funding</w:t>
      </w:r>
      <w:r w:rsidR="00B710A3">
        <w:t>.  Based on the review, the Program Committee will formulate final recommendations and the CTF Board of Directors will make all final funding decisions.</w:t>
      </w:r>
    </w:p>
    <w:p w:rsidR="00B710A3" w:rsidRDefault="00B710A3" w:rsidP="00A33A7B"/>
    <w:p w:rsidR="00A33A7B" w:rsidRDefault="00B710A3" w:rsidP="00A33A7B">
      <w:r>
        <w:t xml:space="preserve">Applications will be scored using a 100-point metric.  </w:t>
      </w:r>
      <w:r w:rsidR="00A33A7B">
        <w:t xml:space="preserve">Weighted elements of the </w:t>
      </w:r>
      <w:r>
        <w:t>application</w:t>
      </w:r>
      <w:r w:rsidR="00A33A7B">
        <w:t xml:space="preserve"> include the Narrative sections.  </w:t>
      </w:r>
      <w:r>
        <w:t>Specific scores are noted in the application instructions.</w:t>
      </w:r>
    </w:p>
    <w:p w:rsidR="00B710A3" w:rsidRDefault="00B710A3" w:rsidP="00A33A7B"/>
    <w:p w:rsidR="00B710A3" w:rsidRDefault="00B710A3" w:rsidP="00B710A3">
      <w:pPr>
        <w:rPr>
          <w:b/>
        </w:rPr>
      </w:pPr>
      <w:r>
        <w:rPr>
          <w:b/>
        </w:rPr>
        <w:t>CTF CONTACT</w:t>
      </w:r>
    </w:p>
    <w:p w:rsidR="00B710A3" w:rsidRPr="000D02E2" w:rsidRDefault="00B710A3" w:rsidP="00A33A7B">
      <w:r>
        <w:t>For questions rega</w:t>
      </w:r>
      <w:r w:rsidR="00D15EDC">
        <w:t>rding this grant opportunity</w:t>
      </w:r>
      <w:r>
        <w:t xml:space="preserve">, please contact Program Director Laura K. Malzner at </w:t>
      </w:r>
      <w:hyperlink r:id="rId29" w:history="1">
        <w:r w:rsidRPr="00FA2A13">
          <w:rPr>
            <w:rStyle w:val="Hyperlink"/>
          </w:rPr>
          <w:t>laura.malzner@oa.mo.gov</w:t>
        </w:r>
      </w:hyperlink>
      <w:r>
        <w:t xml:space="preserve"> or 573-751-6511/5147.</w:t>
      </w:r>
    </w:p>
    <w:p w:rsidR="00A33A7B" w:rsidRDefault="00A33A7B" w:rsidP="002C34A8"/>
    <w:p w:rsidR="002460D7" w:rsidRDefault="002460D7" w:rsidP="002460D7">
      <w:pPr>
        <w:rPr>
          <w:b/>
        </w:rPr>
      </w:pPr>
      <w:r>
        <w:rPr>
          <w:b/>
        </w:rPr>
        <w:t>APPLICATION INSTRUCTIONS</w:t>
      </w:r>
    </w:p>
    <w:p w:rsidR="002460D7" w:rsidRPr="002460D7" w:rsidRDefault="002460D7" w:rsidP="004F2277">
      <w:r>
        <w:t xml:space="preserve">Complete applications from invited organizations must include responses to all Narrative questions along with a budget </w:t>
      </w:r>
      <w:r w:rsidR="00A33A7B">
        <w:t>for Year 1 and, if applicable, Year 2</w:t>
      </w:r>
      <w:r w:rsidR="009003B8">
        <w:t xml:space="preserve"> and Year 3 </w:t>
      </w:r>
      <w:r w:rsidR="00B710A3">
        <w:t>(see attachment 1).  The application must also include all other documents noted below.</w:t>
      </w:r>
    </w:p>
    <w:p w:rsidR="002460D7" w:rsidRDefault="002460D7" w:rsidP="004F2277">
      <w:pPr>
        <w:rPr>
          <w:b/>
        </w:rPr>
      </w:pPr>
    </w:p>
    <w:p w:rsidR="00210B87" w:rsidRPr="009A3791" w:rsidRDefault="00210B87" w:rsidP="002C34A8">
      <w:r>
        <w:rPr>
          <w:b/>
        </w:rPr>
        <w:t>NARRATIVE SECTIONS</w:t>
      </w:r>
    </w:p>
    <w:p w:rsidR="00E418CD" w:rsidRDefault="005B20FF" w:rsidP="002C34A8">
      <w:r>
        <w:t>Applicants are required to respond to the following sections.  Section responses should be complete and include all elements requested</w:t>
      </w:r>
      <w:r w:rsidR="00A66DB7">
        <w:t>.  Applicants should also use examples and data when available.</w:t>
      </w:r>
      <w:r w:rsidR="00ED20F8">
        <w:t xml:space="preserve"> </w:t>
      </w:r>
      <w:r w:rsidR="00BF2E38">
        <w:t xml:space="preserve"> Responses should be single-spaced with a font</w:t>
      </w:r>
      <w:r w:rsidR="00CC37C3">
        <w:t xml:space="preserve"> of no smaller than 11, and </w:t>
      </w:r>
      <w:r w:rsidR="00BF2E38">
        <w:t>adhere to the noted page maximums.</w:t>
      </w:r>
      <w:r w:rsidR="002F2202">
        <w:t xml:space="preserve"> </w:t>
      </w:r>
    </w:p>
    <w:p w:rsidR="00A66DB7" w:rsidRDefault="00A66DB7" w:rsidP="002C34A8"/>
    <w:p w:rsidR="00A66DB7" w:rsidRDefault="00A66DB7" w:rsidP="00A66DB7">
      <w:pPr>
        <w:pStyle w:val="ListParagraph"/>
        <w:numPr>
          <w:ilvl w:val="0"/>
          <w:numId w:val="12"/>
        </w:numPr>
        <w:rPr>
          <w:rFonts w:asciiTheme="minorHAnsi" w:hAnsiTheme="minorHAnsi"/>
          <w:sz w:val="22"/>
          <w:szCs w:val="22"/>
          <w:u w:val="single"/>
        </w:rPr>
      </w:pPr>
      <w:r w:rsidRPr="00A66DB7">
        <w:rPr>
          <w:rFonts w:asciiTheme="minorHAnsi" w:hAnsiTheme="minorHAnsi"/>
          <w:sz w:val="22"/>
          <w:szCs w:val="22"/>
          <w:u w:val="single"/>
        </w:rPr>
        <w:t>Summary</w:t>
      </w:r>
      <w:r w:rsidR="00CC37C3">
        <w:rPr>
          <w:rFonts w:asciiTheme="minorHAnsi" w:hAnsiTheme="minorHAnsi"/>
          <w:sz w:val="22"/>
          <w:szCs w:val="22"/>
          <w:u w:val="single"/>
        </w:rPr>
        <w:t xml:space="preserve"> (1/2</w:t>
      </w:r>
      <w:r w:rsidR="00701139">
        <w:rPr>
          <w:rFonts w:asciiTheme="minorHAnsi" w:hAnsiTheme="minorHAnsi"/>
          <w:sz w:val="22"/>
          <w:szCs w:val="22"/>
          <w:u w:val="single"/>
        </w:rPr>
        <w:t xml:space="preserve"> page</w:t>
      </w:r>
      <w:r w:rsidR="00CC37C3">
        <w:rPr>
          <w:rFonts w:asciiTheme="minorHAnsi" w:hAnsiTheme="minorHAnsi"/>
          <w:sz w:val="22"/>
          <w:szCs w:val="22"/>
          <w:u w:val="single"/>
        </w:rPr>
        <w:t xml:space="preserve">) </w:t>
      </w:r>
      <w:r w:rsidR="000D02E2">
        <w:rPr>
          <w:rFonts w:asciiTheme="minorHAnsi" w:hAnsiTheme="minorHAnsi"/>
          <w:sz w:val="22"/>
          <w:szCs w:val="22"/>
          <w:u w:val="single"/>
        </w:rPr>
        <w:t>–</w:t>
      </w:r>
      <w:r w:rsidR="00CC37C3">
        <w:rPr>
          <w:rFonts w:asciiTheme="minorHAnsi" w:hAnsiTheme="minorHAnsi"/>
          <w:sz w:val="22"/>
          <w:szCs w:val="22"/>
          <w:u w:val="single"/>
        </w:rPr>
        <w:t xml:space="preserve"> </w:t>
      </w:r>
      <w:r w:rsidR="000D02E2">
        <w:rPr>
          <w:rFonts w:asciiTheme="minorHAnsi" w:hAnsiTheme="minorHAnsi"/>
          <w:sz w:val="22"/>
          <w:szCs w:val="22"/>
          <w:u w:val="single"/>
        </w:rPr>
        <w:t>5 points</w:t>
      </w:r>
    </w:p>
    <w:p w:rsidR="00A66DB7" w:rsidRDefault="00A66DB7" w:rsidP="00A66DB7">
      <w:pPr>
        <w:pStyle w:val="ListParagraph"/>
        <w:rPr>
          <w:rFonts w:asciiTheme="minorHAnsi" w:hAnsiTheme="minorHAnsi"/>
          <w:sz w:val="22"/>
          <w:szCs w:val="22"/>
        </w:rPr>
      </w:pPr>
      <w:r>
        <w:rPr>
          <w:rFonts w:asciiTheme="minorHAnsi" w:hAnsiTheme="minorHAnsi"/>
          <w:sz w:val="22"/>
          <w:szCs w:val="22"/>
        </w:rPr>
        <w:t xml:space="preserve">Provide a brief, but concise, summary of the </w:t>
      </w:r>
      <w:r w:rsidR="002D15F1">
        <w:rPr>
          <w:rFonts w:asciiTheme="minorHAnsi" w:hAnsiTheme="minorHAnsi"/>
          <w:sz w:val="22"/>
          <w:szCs w:val="22"/>
        </w:rPr>
        <w:t>project</w:t>
      </w:r>
      <w:r>
        <w:rPr>
          <w:rFonts w:asciiTheme="minorHAnsi" w:hAnsiTheme="minorHAnsi"/>
          <w:sz w:val="22"/>
          <w:szCs w:val="22"/>
        </w:rPr>
        <w:t xml:space="preserve">.  </w:t>
      </w:r>
    </w:p>
    <w:p w:rsidR="00E87563" w:rsidRDefault="00E87563" w:rsidP="00EE6DF7"/>
    <w:p w:rsidR="00A66DB7" w:rsidRPr="00D5739F" w:rsidRDefault="00A66DB7" w:rsidP="00A66DB7">
      <w:pPr>
        <w:pStyle w:val="ListParagraph"/>
        <w:numPr>
          <w:ilvl w:val="0"/>
          <w:numId w:val="12"/>
        </w:numPr>
        <w:rPr>
          <w:rFonts w:asciiTheme="minorHAnsi" w:hAnsiTheme="minorHAnsi"/>
          <w:sz w:val="22"/>
          <w:szCs w:val="22"/>
          <w:u w:val="single"/>
        </w:rPr>
      </w:pPr>
      <w:r w:rsidRPr="00D5739F">
        <w:rPr>
          <w:rFonts w:asciiTheme="minorHAnsi" w:hAnsiTheme="minorHAnsi"/>
          <w:sz w:val="22"/>
          <w:szCs w:val="22"/>
          <w:u w:val="single"/>
        </w:rPr>
        <w:lastRenderedPageBreak/>
        <w:t>Community or Population to be Served</w:t>
      </w:r>
      <w:r w:rsidR="00526FA0">
        <w:rPr>
          <w:rFonts w:asciiTheme="minorHAnsi" w:hAnsiTheme="minorHAnsi"/>
          <w:sz w:val="22"/>
          <w:szCs w:val="22"/>
          <w:u w:val="single"/>
        </w:rPr>
        <w:t xml:space="preserve"> (3/4</w:t>
      </w:r>
      <w:r w:rsidR="00701139" w:rsidRPr="00D5739F">
        <w:rPr>
          <w:rFonts w:asciiTheme="minorHAnsi" w:hAnsiTheme="minorHAnsi"/>
          <w:sz w:val="22"/>
          <w:szCs w:val="22"/>
          <w:u w:val="single"/>
        </w:rPr>
        <w:t xml:space="preserve"> page</w:t>
      </w:r>
      <w:r w:rsidR="00986BAA" w:rsidRPr="00D5739F">
        <w:rPr>
          <w:rFonts w:asciiTheme="minorHAnsi" w:hAnsiTheme="minorHAnsi"/>
          <w:sz w:val="22"/>
          <w:szCs w:val="22"/>
          <w:u w:val="single"/>
        </w:rPr>
        <w:t>)</w:t>
      </w:r>
      <w:r w:rsidR="00EF600B" w:rsidRPr="00D5739F">
        <w:rPr>
          <w:rFonts w:asciiTheme="minorHAnsi" w:hAnsiTheme="minorHAnsi"/>
          <w:sz w:val="22"/>
          <w:szCs w:val="22"/>
          <w:u w:val="single"/>
        </w:rPr>
        <w:t xml:space="preserve"> – </w:t>
      </w:r>
      <w:r w:rsidR="00EE6DF7" w:rsidRPr="00D5739F">
        <w:rPr>
          <w:rFonts w:asciiTheme="minorHAnsi" w:hAnsiTheme="minorHAnsi"/>
          <w:sz w:val="22"/>
          <w:szCs w:val="22"/>
          <w:u w:val="single"/>
        </w:rPr>
        <w:t>10</w:t>
      </w:r>
      <w:r w:rsidR="000D02E2" w:rsidRPr="00D5739F">
        <w:rPr>
          <w:rFonts w:asciiTheme="minorHAnsi" w:hAnsiTheme="minorHAnsi"/>
          <w:sz w:val="22"/>
          <w:szCs w:val="22"/>
          <w:u w:val="single"/>
        </w:rPr>
        <w:t xml:space="preserve"> points</w:t>
      </w:r>
    </w:p>
    <w:p w:rsidR="00B855F2" w:rsidRPr="00D5739F" w:rsidRDefault="00B855F2" w:rsidP="00B855F2">
      <w:pPr>
        <w:ind w:left="720"/>
      </w:pPr>
      <w:r w:rsidRPr="00D5739F">
        <w:t xml:space="preserve">Describe the geographic (include counties and zip codes) and demographic make-up of the population </w:t>
      </w:r>
      <w:r w:rsidR="00D5739F" w:rsidRPr="00D5739F">
        <w:t>s</w:t>
      </w:r>
      <w:r w:rsidR="00526FA0">
        <w:t>erved by the applicant</w:t>
      </w:r>
      <w:r w:rsidR="00D5739F" w:rsidRPr="00D5739F">
        <w:t>.</w:t>
      </w:r>
    </w:p>
    <w:p w:rsidR="00B855F2" w:rsidRPr="004441CC" w:rsidRDefault="00B855F2" w:rsidP="00B855F2">
      <w:pPr>
        <w:ind w:left="720"/>
        <w:rPr>
          <w:highlight w:val="yellow"/>
          <w:u w:val="single"/>
        </w:rPr>
      </w:pPr>
    </w:p>
    <w:p w:rsidR="00A66DB7" w:rsidRPr="00D5739F" w:rsidRDefault="00E87563" w:rsidP="00A66DB7">
      <w:pPr>
        <w:pStyle w:val="ListParagraph"/>
        <w:rPr>
          <w:rFonts w:asciiTheme="minorHAnsi" w:hAnsiTheme="minorHAnsi"/>
          <w:sz w:val="22"/>
          <w:szCs w:val="22"/>
        </w:rPr>
      </w:pPr>
      <w:r w:rsidRPr="00D5739F">
        <w:rPr>
          <w:rFonts w:asciiTheme="minorHAnsi" w:hAnsiTheme="minorHAnsi"/>
          <w:sz w:val="22"/>
          <w:szCs w:val="22"/>
        </w:rPr>
        <w:t xml:space="preserve">Describe the risk </w:t>
      </w:r>
      <w:r w:rsidR="0001741A" w:rsidRPr="00D5739F">
        <w:rPr>
          <w:rFonts w:asciiTheme="minorHAnsi" w:hAnsiTheme="minorHAnsi"/>
          <w:sz w:val="22"/>
          <w:szCs w:val="22"/>
        </w:rPr>
        <w:t>of child abuse and/or neglect</w:t>
      </w:r>
      <w:r w:rsidRPr="00D5739F">
        <w:rPr>
          <w:rFonts w:asciiTheme="minorHAnsi" w:hAnsiTheme="minorHAnsi"/>
          <w:sz w:val="22"/>
          <w:szCs w:val="22"/>
        </w:rPr>
        <w:t xml:space="preserve"> with</w:t>
      </w:r>
      <w:r w:rsidR="0001741A" w:rsidRPr="00D5739F">
        <w:rPr>
          <w:rFonts w:asciiTheme="minorHAnsi" w:hAnsiTheme="minorHAnsi"/>
          <w:sz w:val="22"/>
          <w:szCs w:val="22"/>
        </w:rPr>
        <w:t>in</w:t>
      </w:r>
      <w:r w:rsidRPr="00D5739F">
        <w:rPr>
          <w:rFonts w:asciiTheme="minorHAnsi" w:hAnsiTheme="minorHAnsi"/>
          <w:sz w:val="22"/>
          <w:szCs w:val="22"/>
        </w:rPr>
        <w:t xml:space="preserve"> the target population/community.  Are there high rates of child maltreatment</w:t>
      </w:r>
      <w:r w:rsidR="00572A92" w:rsidRPr="00D5739F">
        <w:rPr>
          <w:rFonts w:asciiTheme="minorHAnsi" w:hAnsiTheme="minorHAnsi"/>
          <w:sz w:val="22"/>
          <w:szCs w:val="22"/>
        </w:rPr>
        <w:t>, poverty</w:t>
      </w:r>
      <w:r w:rsidR="00B855F2" w:rsidRPr="00D5739F">
        <w:rPr>
          <w:rFonts w:asciiTheme="minorHAnsi" w:hAnsiTheme="minorHAnsi"/>
          <w:sz w:val="22"/>
          <w:szCs w:val="22"/>
        </w:rPr>
        <w:t xml:space="preserve"> or infant mortality in the target population/community?  </w:t>
      </w:r>
    </w:p>
    <w:p w:rsidR="00B855F2" w:rsidRPr="00D5739F" w:rsidRDefault="00B855F2" w:rsidP="00A66DB7">
      <w:pPr>
        <w:pStyle w:val="ListParagraph"/>
        <w:rPr>
          <w:rFonts w:asciiTheme="minorHAnsi" w:hAnsiTheme="minorHAnsi"/>
          <w:sz w:val="22"/>
          <w:szCs w:val="22"/>
        </w:rPr>
      </w:pPr>
    </w:p>
    <w:p w:rsidR="00EE6DF7" w:rsidRPr="00EE6DF7" w:rsidRDefault="004C2188" w:rsidP="00EE6DF7">
      <w:pPr>
        <w:pStyle w:val="ListParagraph"/>
        <w:rPr>
          <w:rFonts w:asciiTheme="minorHAnsi" w:hAnsiTheme="minorHAnsi"/>
          <w:sz w:val="22"/>
          <w:szCs w:val="22"/>
        </w:rPr>
      </w:pPr>
      <w:r w:rsidRPr="00D5739F">
        <w:rPr>
          <w:rFonts w:asciiTheme="minorHAnsi" w:hAnsiTheme="minorHAnsi"/>
          <w:sz w:val="22"/>
          <w:szCs w:val="22"/>
        </w:rPr>
        <w:t xml:space="preserve">Describe racial </w:t>
      </w:r>
      <w:r w:rsidR="00E87563" w:rsidRPr="00D5739F">
        <w:rPr>
          <w:rFonts w:asciiTheme="minorHAnsi" w:hAnsiTheme="minorHAnsi"/>
          <w:sz w:val="22"/>
          <w:szCs w:val="22"/>
        </w:rPr>
        <w:t>disparities</w:t>
      </w:r>
      <w:r w:rsidR="00B855F2" w:rsidRPr="00D5739F">
        <w:rPr>
          <w:rFonts w:asciiTheme="minorHAnsi" w:hAnsiTheme="minorHAnsi"/>
          <w:sz w:val="22"/>
          <w:szCs w:val="22"/>
        </w:rPr>
        <w:t xml:space="preserve"> that exist within the targeted population/demographic</w:t>
      </w:r>
      <w:r w:rsidRPr="00D5739F">
        <w:rPr>
          <w:rFonts w:asciiTheme="minorHAnsi" w:hAnsiTheme="minorHAnsi"/>
          <w:sz w:val="22"/>
          <w:szCs w:val="22"/>
        </w:rPr>
        <w:t>.</w:t>
      </w:r>
    </w:p>
    <w:p w:rsidR="00A66DB7" w:rsidRDefault="00A66DB7" w:rsidP="00A66DB7"/>
    <w:p w:rsidR="00A66DB7" w:rsidRPr="00A66DB7" w:rsidRDefault="00E87563" w:rsidP="00A66DB7">
      <w:pPr>
        <w:pStyle w:val="ListParagraph"/>
        <w:numPr>
          <w:ilvl w:val="0"/>
          <w:numId w:val="12"/>
        </w:numPr>
        <w:rPr>
          <w:rFonts w:asciiTheme="minorHAnsi" w:hAnsiTheme="minorHAnsi"/>
          <w:sz w:val="22"/>
          <w:szCs w:val="22"/>
          <w:u w:val="single"/>
        </w:rPr>
      </w:pPr>
      <w:r>
        <w:rPr>
          <w:rFonts w:asciiTheme="minorHAnsi" w:hAnsiTheme="minorHAnsi"/>
          <w:sz w:val="22"/>
          <w:szCs w:val="22"/>
          <w:u w:val="single"/>
        </w:rPr>
        <w:t>Organization</w:t>
      </w:r>
      <w:r w:rsidR="00EE6DF7">
        <w:rPr>
          <w:rFonts w:asciiTheme="minorHAnsi" w:hAnsiTheme="minorHAnsi"/>
          <w:sz w:val="22"/>
          <w:szCs w:val="22"/>
          <w:u w:val="single"/>
        </w:rPr>
        <w:t xml:space="preserve">al Mission and Experience </w:t>
      </w:r>
      <w:r>
        <w:rPr>
          <w:rFonts w:asciiTheme="minorHAnsi" w:hAnsiTheme="minorHAnsi"/>
          <w:sz w:val="22"/>
          <w:szCs w:val="22"/>
          <w:u w:val="single"/>
        </w:rPr>
        <w:t xml:space="preserve"> </w:t>
      </w:r>
      <w:r w:rsidR="00986BAA">
        <w:rPr>
          <w:rFonts w:asciiTheme="minorHAnsi" w:hAnsiTheme="minorHAnsi"/>
          <w:sz w:val="22"/>
          <w:szCs w:val="22"/>
          <w:u w:val="single"/>
        </w:rPr>
        <w:t>(</w:t>
      </w:r>
      <w:r w:rsidR="004441CC">
        <w:rPr>
          <w:rFonts w:asciiTheme="minorHAnsi" w:hAnsiTheme="minorHAnsi"/>
          <w:sz w:val="22"/>
          <w:szCs w:val="22"/>
          <w:u w:val="single"/>
        </w:rPr>
        <w:t>1</w:t>
      </w:r>
      <w:r w:rsidR="00986BAA">
        <w:rPr>
          <w:rFonts w:asciiTheme="minorHAnsi" w:hAnsiTheme="minorHAnsi"/>
          <w:sz w:val="22"/>
          <w:szCs w:val="22"/>
          <w:u w:val="single"/>
        </w:rPr>
        <w:t xml:space="preserve"> page)</w:t>
      </w:r>
      <w:r w:rsidR="000D02E2">
        <w:rPr>
          <w:rFonts w:asciiTheme="minorHAnsi" w:hAnsiTheme="minorHAnsi"/>
          <w:sz w:val="22"/>
          <w:szCs w:val="22"/>
          <w:u w:val="single"/>
        </w:rPr>
        <w:t xml:space="preserve"> –</w:t>
      </w:r>
      <w:r w:rsidR="005B228A">
        <w:rPr>
          <w:rFonts w:asciiTheme="minorHAnsi" w:hAnsiTheme="minorHAnsi"/>
          <w:sz w:val="22"/>
          <w:szCs w:val="22"/>
          <w:u w:val="single"/>
        </w:rPr>
        <w:t xml:space="preserve"> 10</w:t>
      </w:r>
      <w:r w:rsidR="000D02E2">
        <w:rPr>
          <w:rFonts w:asciiTheme="minorHAnsi" w:hAnsiTheme="minorHAnsi"/>
          <w:sz w:val="22"/>
          <w:szCs w:val="22"/>
          <w:u w:val="single"/>
        </w:rPr>
        <w:t xml:space="preserve"> points</w:t>
      </w:r>
    </w:p>
    <w:p w:rsidR="00210B87" w:rsidRDefault="00A66DB7" w:rsidP="00A66DB7">
      <w:pPr>
        <w:ind w:left="720"/>
      </w:pPr>
      <w:r>
        <w:t xml:space="preserve">State the mission of your </w:t>
      </w:r>
      <w:r w:rsidR="00DB56B9">
        <w:t>organization. D</w:t>
      </w:r>
      <w:r w:rsidR="00174153">
        <w:t>escribe any experience or accomplishm</w:t>
      </w:r>
      <w:r w:rsidR="00DB56B9">
        <w:t>ents in the area of child abuse</w:t>
      </w:r>
      <w:r w:rsidR="00174153">
        <w:t xml:space="preserve"> and neglect prevention</w:t>
      </w:r>
      <w:r w:rsidR="00B855F2">
        <w:t xml:space="preserve">, including applicant history of providing </w:t>
      </w:r>
      <w:r w:rsidR="00EE6DF7">
        <w:t>child abuse and neglect prevention</w:t>
      </w:r>
      <w:r w:rsidR="00B855F2">
        <w:t xml:space="preserve"> services</w:t>
      </w:r>
      <w:r w:rsidR="00174153">
        <w:t xml:space="preserve">.  </w:t>
      </w:r>
      <w:r w:rsidR="005B228A">
        <w:t>State the strengths of your organization and the gap to be filled by capacity building.</w:t>
      </w:r>
    </w:p>
    <w:p w:rsidR="00E87563" w:rsidRDefault="00E87563" w:rsidP="00E87563"/>
    <w:p w:rsidR="00E87563" w:rsidRPr="00D5739F" w:rsidRDefault="00E87563" w:rsidP="00E87563">
      <w:pPr>
        <w:pStyle w:val="ListParagraph"/>
        <w:numPr>
          <w:ilvl w:val="0"/>
          <w:numId w:val="12"/>
        </w:numPr>
        <w:rPr>
          <w:rFonts w:asciiTheme="minorHAnsi" w:hAnsiTheme="minorHAnsi" w:cstheme="minorHAnsi"/>
          <w:sz w:val="22"/>
          <w:szCs w:val="22"/>
          <w:u w:val="single"/>
        </w:rPr>
      </w:pPr>
      <w:r w:rsidRPr="00D5739F">
        <w:rPr>
          <w:rFonts w:asciiTheme="minorHAnsi" w:hAnsiTheme="minorHAnsi" w:cstheme="minorHAnsi"/>
          <w:sz w:val="22"/>
          <w:szCs w:val="22"/>
          <w:u w:val="single"/>
        </w:rPr>
        <w:t>Collaboration within Community</w:t>
      </w:r>
      <w:r w:rsidR="0001741A" w:rsidRPr="00D5739F">
        <w:rPr>
          <w:rFonts w:asciiTheme="minorHAnsi" w:hAnsiTheme="minorHAnsi" w:cstheme="minorHAnsi"/>
          <w:sz w:val="22"/>
          <w:szCs w:val="22"/>
          <w:u w:val="single"/>
        </w:rPr>
        <w:t xml:space="preserve"> (</w:t>
      </w:r>
      <w:r w:rsidR="004C2188" w:rsidRPr="00D5739F">
        <w:rPr>
          <w:rFonts w:asciiTheme="minorHAnsi" w:hAnsiTheme="minorHAnsi" w:cstheme="minorHAnsi"/>
          <w:sz w:val="22"/>
          <w:szCs w:val="22"/>
          <w:u w:val="single"/>
        </w:rPr>
        <w:t xml:space="preserve">1 </w:t>
      </w:r>
      <w:r w:rsidR="005B228A">
        <w:rPr>
          <w:rFonts w:asciiTheme="minorHAnsi" w:hAnsiTheme="minorHAnsi" w:cstheme="minorHAnsi"/>
          <w:sz w:val="22"/>
          <w:szCs w:val="22"/>
          <w:u w:val="single"/>
        </w:rPr>
        <w:t>page) – 10</w:t>
      </w:r>
      <w:r w:rsidR="00DE7A40" w:rsidRPr="00D5739F">
        <w:rPr>
          <w:rFonts w:asciiTheme="minorHAnsi" w:hAnsiTheme="minorHAnsi" w:cstheme="minorHAnsi"/>
          <w:sz w:val="22"/>
          <w:szCs w:val="22"/>
          <w:u w:val="single"/>
        </w:rPr>
        <w:t xml:space="preserve"> points</w:t>
      </w:r>
    </w:p>
    <w:p w:rsidR="0059165C" w:rsidRDefault="002B4AD8" w:rsidP="0059165C">
      <w:pPr>
        <w:ind w:left="720"/>
      </w:pPr>
      <w:r w:rsidRPr="00D5739F">
        <w:t xml:space="preserve">Describe </w:t>
      </w:r>
      <w:r w:rsidR="0001741A" w:rsidRPr="00D5739F">
        <w:t>at least two</w:t>
      </w:r>
      <w:r w:rsidRPr="00D5739F">
        <w:t xml:space="preserve"> long-standing effective partnerships with other service providers, including collaborati</w:t>
      </w:r>
      <w:r w:rsidR="0001741A" w:rsidRPr="00D5739F">
        <w:t>ons on current or past projects within the targeted community.</w:t>
      </w:r>
      <w:r w:rsidRPr="00D5739F">
        <w:t xml:space="preserve">  </w:t>
      </w:r>
      <w:r w:rsidR="0001741A" w:rsidRPr="00D5739F">
        <w:t>Please</w:t>
      </w:r>
      <w:r w:rsidR="00D15EDC">
        <w:t xml:space="preserve"> attach Memorandums of Understanding</w:t>
      </w:r>
      <w:r w:rsidR="0001741A" w:rsidRPr="00D5739F">
        <w:t xml:space="preserve"> and/or Letters of Support, or other documentation of long-standing, effective partnerships with at least two other service providers.</w:t>
      </w:r>
    </w:p>
    <w:p w:rsidR="0059165C" w:rsidRDefault="0059165C" w:rsidP="004441CC"/>
    <w:p w:rsidR="004441CC" w:rsidRPr="00D5739F" w:rsidRDefault="004441CC" w:rsidP="004441CC">
      <w:pPr>
        <w:pStyle w:val="ListParagraph"/>
        <w:numPr>
          <w:ilvl w:val="0"/>
          <w:numId w:val="12"/>
        </w:numPr>
        <w:rPr>
          <w:u w:val="single"/>
        </w:rPr>
      </w:pPr>
      <w:r w:rsidRPr="004441CC">
        <w:rPr>
          <w:rFonts w:asciiTheme="minorHAnsi" w:hAnsiTheme="minorHAnsi" w:cstheme="minorHAnsi"/>
          <w:sz w:val="22"/>
          <w:szCs w:val="22"/>
          <w:u w:val="single"/>
        </w:rPr>
        <w:t>Describe the Proposed Capacity Building Initiative</w:t>
      </w:r>
      <w:r w:rsidR="00D5739F">
        <w:rPr>
          <w:rFonts w:asciiTheme="minorHAnsi" w:hAnsiTheme="minorHAnsi" w:cstheme="minorHAnsi"/>
          <w:sz w:val="22"/>
          <w:szCs w:val="22"/>
          <w:u w:val="single"/>
        </w:rPr>
        <w:t xml:space="preserve">, including the need for the project and the methodology for improving capacity </w:t>
      </w:r>
      <w:r w:rsidR="00526FA0">
        <w:rPr>
          <w:rFonts w:asciiTheme="minorHAnsi" w:hAnsiTheme="minorHAnsi" w:cstheme="minorHAnsi"/>
          <w:sz w:val="22"/>
          <w:szCs w:val="22"/>
          <w:u w:val="single"/>
        </w:rPr>
        <w:t>(1.5</w:t>
      </w:r>
      <w:r w:rsidR="00F77E93">
        <w:rPr>
          <w:rFonts w:asciiTheme="minorHAnsi" w:hAnsiTheme="minorHAnsi" w:cstheme="minorHAnsi"/>
          <w:sz w:val="22"/>
          <w:szCs w:val="22"/>
          <w:u w:val="single"/>
        </w:rPr>
        <w:t xml:space="preserve"> page</w:t>
      </w:r>
      <w:r w:rsidR="00D5739F">
        <w:rPr>
          <w:rFonts w:asciiTheme="minorHAnsi" w:hAnsiTheme="minorHAnsi" w:cstheme="minorHAnsi"/>
          <w:sz w:val="22"/>
          <w:szCs w:val="22"/>
          <w:u w:val="single"/>
        </w:rPr>
        <w:t>s</w:t>
      </w:r>
      <w:r w:rsidR="00F77E93">
        <w:rPr>
          <w:rFonts w:asciiTheme="minorHAnsi" w:hAnsiTheme="minorHAnsi" w:cstheme="minorHAnsi"/>
          <w:sz w:val="22"/>
          <w:szCs w:val="22"/>
          <w:u w:val="single"/>
        </w:rPr>
        <w:t xml:space="preserve">) </w:t>
      </w:r>
      <w:r w:rsidRPr="00F77E93">
        <w:rPr>
          <w:rFonts w:asciiTheme="minorHAnsi" w:hAnsiTheme="minorHAnsi" w:cstheme="minorHAnsi"/>
          <w:sz w:val="22"/>
          <w:szCs w:val="22"/>
          <w:u w:val="single"/>
        </w:rPr>
        <w:t>– 30 points</w:t>
      </w:r>
    </w:p>
    <w:p w:rsidR="00D5739F" w:rsidRPr="00D5739F" w:rsidRDefault="00D5739F" w:rsidP="00D5739F">
      <w:pPr>
        <w:pStyle w:val="ListParagraph"/>
        <w:rPr>
          <w:u w:val="single"/>
        </w:rPr>
      </w:pPr>
    </w:p>
    <w:p w:rsidR="00D5739F" w:rsidRPr="00D5739F" w:rsidRDefault="00526FA0" w:rsidP="004441CC">
      <w:pPr>
        <w:pStyle w:val="ListParagraph"/>
        <w:numPr>
          <w:ilvl w:val="0"/>
          <w:numId w:val="12"/>
        </w:numPr>
        <w:rPr>
          <w:rFonts w:asciiTheme="minorHAnsi" w:hAnsiTheme="minorHAnsi" w:cstheme="minorHAnsi"/>
          <w:sz w:val="22"/>
          <w:szCs w:val="22"/>
          <w:u w:val="single"/>
        </w:rPr>
      </w:pPr>
      <w:r>
        <w:rPr>
          <w:rFonts w:asciiTheme="minorHAnsi" w:hAnsiTheme="minorHAnsi" w:cstheme="minorHAnsi"/>
          <w:sz w:val="22"/>
          <w:szCs w:val="22"/>
          <w:u w:val="single"/>
        </w:rPr>
        <w:t>Describe the impact that the applicant hopes will resul</w:t>
      </w:r>
      <w:r w:rsidR="00D15EDC">
        <w:rPr>
          <w:rFonts w:asciiTheme="minorHAnsi" w:hAnsiTheme="minorHAnsi" w:cstheme="minorHAnsi"/>
          <w:sz w:val="22"/>
          <w:szCs w:val="22"/>
          <w:u w:val="single"/>
        </w:rPr>
        <w:t xml:space="preserve">t from the project and </w:t>
      </w:r>
      <w:r w:rsidR="005B228A">
        <w:rPr>
          <w:rFonts w:asciiTheme="minorHAnsi" w:hAnsiTheme="minorHAnsi" w:cstheme="minorHAnsi"/>
          <w:sz w:val="22"/>
          <w:szCs w:val="22"/>
          <w:u w:val="single"/>
        </w:rPr>
        <w:t>how this impact will be sus</w:t>
      </w:r>
      <w:r w:rsidR="00D15EDC">
        <w:rPr>
          <w:rFonts w:asciiTheme="minorHAnsi" w:hAnsiTheme="minorHAnsi" w:cstheme="minorHAnsi"/>
          <w:sz w:val="22"/>
          <w:szCs w:val="22"/>
          <w:u w:val="single"/>
        </w:rPr>
        <w:t>tainable after the grant period</w:t>
      </w:r>
      <w:r w:rsidR="005B228A">
        <w:rPr>
          <w:rFonts w:asciiTheme="minorHAnsi" w:hAnsiTheme="minorHAnsi" w:cstheme="minorHAnsi"/>
          <w:sz w:val="22"/>
          <w:szCs w:val="22"/>
          <w:u w:val="single"/>
        </w:rPr>
        <w:t xml:space="preserve"> (1 page) -  2</w:t>
      </w:r>
      <w:r>
        <w:rPr>
          <w:rFonts w:asciiTheme="minorHAnsi" w:hAnsiTheme="minorHAnsi" w:cstheme="minorHAnsi"/>
          <w:sz w:val="22"/>
          <w:szCs w:val="22"/>
          <w:u w:val="single"/>
        </w:rPr>
        <w:t>0 points</w:t>
      </w:r>
    </w:p>
    <w:p w:rsidR="004441CC" w:rsidRDefault="004441CC" w:rsidP="004441CC"/>
    <w:p w:rsidR="004441CC" w:rsidRDefault="00D5739F" w:rsidP="004441CC">
      <w:pPr>
        <w:pStyle w:val="ListParagraph"/>
        <w:numPr>
          <w:ilvl w:val="0"/>
          <w:numId w:val="12"/>
        </w:numPr>
      </w:pPr>
      <w:r>
        <w:rPr>
          <w:rFonts w:asciiTheme="minorHAnsi" w:hAnsiTheme="minorHAnsi" w:cstheme="minorHAnsi"/>
          <w:sz w:val="22"/>
          <w:szCs w:val="22"/>
          <w:u w:val="single"/>
        </w:rPr>
        <w:t>D</w:t>
      </w:r>
      <w:r w:rsidR="00F77E93">
        <w:rPr>
          <w:rFonts w:asciiTheme="minorHAnsi" w:hAnsiTheme="minorHAnsi" w:cstheme="minorHAnsi"/>
          <w:sz w:val="22"/>
          <w:szCs w:val="22"/>
          <w:u w:val="single"/>
        </w:rPr>
        <w:t>escribe the timeline for implementing the requested capacit</w:t>
      </w:r>
      <w:r w:rsidR="00526FA0">
        <w:rPr>
          <w:rFonts w:asciiTheme="minorHAnsi" w:hAnsiTheme="minorHAnsi" w:cstheme="minorHAnsi"/>
          <w:sz w:val="22"/>
          <w:szCs w:val="22"/>
          <w:u w:val="single"/>
        </w:rPr>
        <w:t xml:space="preserve">y building project (1/2 </w:t>
      </w:r>
      <w:r>
        <w:rPr>
          <w:rFonts w:asciiTheme="minorHAnsi" w:hAnsiTheme="minorHAnsi" w:cstheme="minorHAnsi"/>
          <w:sz w:val="22"/>
          <w:szCs w:val="22"/>
          <w:u w:val="single"/>
        </w:rPr>
        <w:t xml:space="preserve"> page) – 5</w:t>
      </w:r>
      <w:r w:rsidR="00F77E93">
        <w:rPr>
          <w:rFonts w:asciiTheme="minorHAnsi" w:hAnsiTheme="minorHAnsi" w:cstheme="minorHAnsi"/>
          <w:sz w:val="22"/>
          <w:szCs w:val="22"/>
          <w:u w:val="single"/>
        </w:rPr>
        <w:t xml:space="preserve"> points</w:t>
      </w:r>
    </w:p>
    <w:p w:rsidR="002B4AD8" w:rsidRDefault="002B4AD8" w:rsidP="002B4AD8">
      <w:pPr>
        <w:ind w:left="720"/>
      </w:pPr>
    </w:p>
    <w:p w:rsidR="00763049" w:rsidRPr="00763049" w:rsidRDefault="00763049" w:rsidP="00763049">
      <w:pPr>
        <w:pStyle w:val="ListParagraph"/>
        <w:numPr>
          <w:ilvl w:val="0"/>
          <w:numId w:val="12"/>
        </w:numPr>
        <w:rPr>
          <w:rFonts w:asciiTheme="minorHAnsi" w:hAnsiTheme="minorHAnsi"/>
          <w:sz w:val="22"/>
          <w:szCs w:val="22"/>
          <w:u w:val="single"/>
        </w:rPr>
      </w:pPr>
      <w:r w:rsidRPr="00763049">
        <w:rPr>
          <w:rFonts w:asciiTheme="minorHAnsi" w:hAnsiTheme="minorHAnsi"/>
          <w:sz w:val="22"/>
          <w:szCs w:val="22"/>
          <w:u w:val="single"/>
        </w:rPr>
        <w:t>Program Budget</w:t>
      </w:r>
      <w:r>
        <w:rPr>
          <w:rFonts w:asciiTheme="minorHAnsi" w:hAnsiTheme="minorHAnsi"/>
          <w:sz w:val="22"/>
          <w:szCs w:val="22"/>
          <w:u w:val="single"/>
        </w:rPr>
        <w:t xml:space="preserve"> Description and Justification</w:t>
      </w:r>
      <w:r w:rsidR="00986BAA">
        <w:rPr>
          <w:rFonts w:asciiTheme="minorHAnsi" w:hAnsiTheme="minorHAnsi"/>
          <w:sz w:val="22"/>
          <w:szCs w:val="22"/>
          <w:u w:val="single"/>
        </w:rPr>
        <w:t xml:space="preserve"> (1 page)</w:t>
      </w:r>
      <w:r w:rsidR="000D02E2">
        <w:rPr>
          <w:rFonts w:asciiTheme="minorHAnsi" w:hAnsiTheme="minorHAnsi"/>
          <w:sz w:val="22"/>
          <w:szCs w:val="22"/>
          <w:u w:val="single"/>
        </w:rPr>
        <w:t xml:space="preserve"> –</w:t>
      </w:r>
      <w:r w:rsidR="00DE7A40">
        <w:rPr>
          <w:rFonts w:asciiTheme="minorHAnsi" w:hAnsiTheme="minorHAnsi"/>
          <w:sz w:val="22"/>
          <w:szCs w:val="22"/>
          <w:u w:val="single"/>
        </w:rPr>
        <w:t xml:space="preserve"> 10</w:t>
      </w:r>
      <w:r w:rsidR="000D02E2">
        <w:rPr>
          <w:rFonts w:asciiTheme="minorHAnsi" w:hAnsiTheme="minorHAnsi"/>
          <w:sz w:val="22"/>
          <w:szCs w:val="22"/>
          <w:u w:val="single"/>
        </w:rPr>
        <w:t xml:space="preserve"> points</w:t>
      </w:r>
    </w:p>
    <w:p w:rsidR="00072AE1" w:rsidRPr="00DB56B9" w:rsidRDefault="00763049" w:rsidP="00DB56B9">
      <w:pPr>
        <w:ind w:left="720"/>
      </w:pPr>
      <w:r>
        <w:t xml:space="preserve">Detail the expenses requested </w:t>
      </w:r>
      <w:r w:rsidR="00B710A3">
        <w:t xml:space="preserve">in the budget.  Please include the basis for cost </w:t>
      </w:r>
      <w:r w:rsidR="004727EB">
        <w:t>and an explanation of why</w:t>
      </w:r>
      <w:r w:rsidR="009568A2">
        <w:t xml:space="preserve"> the request is important to the implementation </w:t>
      </w:r>
      <w:r w:rsidR="00072AE1">
        <w:t xml:space="preserve">of the project.  </w:t>
      </w:r>
    </w:p>
    <w:p w:rsidR="00DE7A40" w:rsidRDefault="00DE7A40" w:rsidP="002C34A8">
      <w:pPr>
        <w:rPr>
          <w:b/>
        </w:rPr>
      </w:pPr>
    </w:p>
    <w:p w:rsidR="00210B87" w:rsidRDefault="00210B87" w:rsidP="002C34A8">
      <w:pPr>
        <w:rPr>
          <w:b/>
        </w:rPr>
      </w:pPr>
      <w:r>
        <w:rPr>
          <w:b/>
        </w:rPr>
        <w:t>REQUIRED DOCUMENTS</w:t>
      </w:r>
    </w:p>
    <w:p w:rsidR="00102395" w:rsidRDefault="00E418CD" w:rsidP="002C34A8">
      <w:r>
        <w:t>Please include the following documents with your application:</w:t>
      </w:r>
    </w:p>
    <w:p w:rsidR="00E418CD" w:rsidRDefault="00595020" w:rsidP="00E418CD">
      <w:pPr>
        <w:pStyle w:val="ListParagraph"/>
        <w:numPr>
          <w:ilvl w:val="0"/>
          <w:numId w:val="7"/>
        </w:numPr>
        <w:rPr>
          <w:rFonts w:asciiTheme="minorHAnsi" w:hAnsiTheme="minorHAnsi"/>
          <w:sz w:val="22"/>
          <w:szCs w:val="22"/>
        </w:rPr>
      </w:pPr>
      <w:r>
        <w:rPr>
          <w:rFonts w:asciiTheme="minorHAnsi" w:hAnsiTheme="minorHAnsi"/>
          <w:sz w:val="22"/>
          <w:szCs w:val="22"/>
        </w:rPr>
        <w:t xml:space="preserve">Original </w:t>
      </w:r>
      <w:r w:rsidR="00B710A3">
        <w:rPr>
          <w:rFonts w:asciiTheme="minorHAnsi" w:hAnsiTheme="minorHAnsi"/>
          <w:sz w:val="22"/>
          <w:szCs w:val="22"/>
        </w:rPr>
        <w:t xml:space="preserve">Cover Letter and </w:t>
      </w:r>
      <w:r w:rsidR="00D15EDC">
        <w:rPr>
          <w:rFonts w:asciiTheme="minorHAnsi" w:hAnsiTheme="minorHAnsi"/>
          <w:sz w:val="22"/>
          <w:szCs w:val="22"/>
        </w:rPr>
        <w:t>LOI</w:t>
      </w:r>
      <w:r w:rsidR="00DE7A40">
        <w:rPr>
          <w:rFonts w:asciiTheme="minorHAnsi" w:hAnsiTheme="minorHAnsi"/>
          <w:sz w:val="22"/>
          <w:szCs w:val="22"/>
        </w:rPr>
        <w:t xml:space="preserve"> </w:t>
      </w:r>
      <w:r>
        <w:rPr>
          <w:rFonts w:asciiTheme="minorHAnsi" w:hAnsiTheme="minorHAnsi"/>
          <w:sz w:val="22"/>
          <w:szCs w:val="22"/>
        </w:rPr>
        <w:t>will serve as application cover page</w:t>
      </w:r>
      <w:r w:rsidR="00B710A3">
        <w:rPr>
          <w:rFonts w:asciiTheme="minorHAnsi" w:hAnsiTheme="minorHAnsi"/>
          <w:sz w:val="22"/>
          <w:szCs w:val="22"/>
        </w:rPr>
        <w:t>s</w:t>
      </w:r>
    </w:p>
    <w:p w:rsidR="004B4026" w:rsidRDefault="00D15EDC" w:rsidP="00E418CD">
      <w:pPr>
        <w:pStyle w:val="ListParagraph"/>
        <w:numPr>
          <w:ilvl w:val="0"/>
          <w:numId w:val="7"/>
        </w:numPr>
        <w:rPr>
          <w:rFonts w:asciiTheme="minorHAnsi" w:hAnsiTheme="minorHAnsi"/>
          <w:sz w:val="22"/>
          <w:szCs w:val="22"/>
        </w:rPr>
      </w:pPr>
      <w:r>
        <w:rPr>
          <w:rFonts w:asciiTheme="minorHAnsi" w:hAnsiTheme="minorHAnsi"/>
          <w:sz w:val="22"/>
          <w:szCs w:val="22"/>
        </w:rPr>
        <w:t xml:space="preserve">IRS 501 (c)(3) </w:t>
      </w:r>
      <w:r w:rsidR="004B4026">
        <w:rPr>
          <w:rFonts w:asciiTheme="minorHAnsi" w:hAnsiTheme="minorHAnsi"/>
          <w:sz w:val="22"/>
          <w:szCs w:val="22"/>
        </w:rPr>
        <w:t>certification letter if a</w:t>
      </w:r>
      <w:r w:rsidR="00DB56B9">
        <w:rPr>
          <w:rFonts w:asciiTheme="minorHAnsi" w:hAnsiTheme="minorHAnsi"/>
          <w:sz w:val="22"/>
          <w:szCs w:val="22"/>
        </w:rPr>
        <w:t>pplicable</w:t>
      </w:r>
    </w:p>
    <w:p w:rsidR="00102395" w:rsidRPr="00DE7A40" w:rsidRDefault="00102395" w:rsidP="00DE7A40">
      <w:pPr>
        <w:pStyle w:val="ListParagraph"/>
        <w:numPr>
          <w:ilvl w:val="0"/>
          <w:numId w:val="7"/>
        </w:numPr>
        <w:rPr>
          <w:rFonts w:asciiTheme="minorHAnsi" w:hAnsiTheme="minorHAnsi" w:cstheme="minorHAnsi"/>
          <w:sz w:val="22"/>
          <w:szCs w:val="22"/>
        </w:rPr>
      </w:pPr>
      <w:r w:rsidRPr="00DE7A40">
        <w:rPr>
          <w:rFonts w:asciiTheme="minorHAnsi" w:hAnsiTheme="minorHAnsi" w:cstheme="minorHAnsi"/>
          <w:sz w:val="22"/>
          <w:szCs w:val="22"/>
        </w:rPr>
        <w:t>Program Budget</w:t>
      </w:r>
      <w:r w:rsidR="007B4E3A" w:rsidRPr="00DE7A40">
        <w:rPr>
          <w:rFonts w:asciiTheme="minorHAnsi" w:hAnsiTheme="minorHAnsi" w:cstheme="minorHAnsi"/>
          <w:sz w:val="22"/>
          <w:szCs w:val="22"/>
        </w:rPr>
        <w:t xml:space="preserve"> (must use CTF </w:t>
      </w:r>
      <w:r w:rsidR="00DB56B9" w:rsidRPr="00DE7A40">
        <w:rPr>
          <w:rFonts w:asciiTheme="minorHAnsi" w:hAnsiTheme="minorHAnsi" w:cstheme="minorHAnsi"/>
          <w:sz w:val="22"/>
          <w:szCs w:val="22"/>
        </w:rPr>
        <w:t>budget template</w:t>
      </w:r>
      <w:r w:rsidR="00DE7A40">
        <w:rPr>
          <w:rFonts w:asciiTheme="minorHAnsi" w:hAnsiTheme="minorHAnsi" w:cstheme="minorHAnsi"/>
          <w:sz w:val="22"/>
          <w:szCs w:val="22"/>
        </w:rPr>
        <w:t xml:space="preserve"> – Attachment 1</w:t>
      </w:r>
      <w:r w:rsidR="00DB56B9" w:rsidRPr="00DE7A40">
        <w:rPr>
          <w:rFonts w:asciiTheme="minorHAnsi" w:hAnsiTheme="minorHAnsi" w:cstheme="minorHAnsi"/>
          <w:sz w:val="22"/>
          <w:szCs w:val="22"/>
        </w:rPr>
        <w:t>)</w:t>
      </w:r>
    </w:p>
    <w:p w:rsidR="00E418CD" w:rsidRDefault="00E418CD" w:rsidP="00E418CD">
      <w:pPr>
        <w:pStyle w:val="ListParagraph"/>
        <w:numPr>
          <w:ilvl w:val="0"/>
          <w:numId w:val="7"/>
        </w:numPr>
        <w:rPr>
          <w:rFonts w:asciiTheme="minorHAnsi" w:hAnsiTheme="minorHAnsi"/>
          <w:sz w:val="22"/>
          <w:szCs w:val="22"/>
        </w:rPr>
      </w:pPr>
      <w:r>
        <w:rPr>
          <w:rFonts w:asciiTheme="minorHAnsi" w:hAnsiTheme="minorHAnsi"/>
          <w:sz w:val="22"/>
          <w:szCs w:val="22"/>
        </w:rPr>
        <w:t>Most recently audited financials (if applicable) or most recently completed financial</w:t>
      </w:r>
      <w:r w:rsidR="00DB56B9">
        <w:rPr>
          <w:rFonts w:asciiTheme="minorHAnsi" w:hAnsiTheme="minorHAnsi"/>
          <w:sz w:val="22"/>
          <w:szCs w:val="22"/>
        </w:rPr>
        <w:t xml:space="preserve"> statement for the organization</w:t>
      </w:r>
    </w:p>
    <w:p w:rsidR="00E418CD" w:rsidRDefault="00E418CD" w:rsidP="00E418CD">
      <w:pPr>
        <w:pStyle w:val="ListParagraph"/>
        <w:numPr>
          <w:ilvl w:val="0"/>
          <w:numId w:val="7"/>
        </w:numPr>
        <w:rPr>
          <w:rFonts w:asciiTheme="minorHAnsi" w:hAnsiTheme="minorHAnsi"/>
          <w:sz w:val="22"/>
          <w:szCs w:val="22"/>
        </w:rPr>
      </w:pPr>
      <w:r>
        <w:rPr>
          <w:rFonts w:asciiTheme="minorHAnsi" w:hAnsiTheme="minorHAnsi"/>
          <w:sz w:val="22"/>
          <w:szCs w:val="22"/>
        </w:rPr>
        <w:t>Current year’s operating budget, in</w:t>
      </w:r>
      <w:r w:rsidR="00DB56B9">
        <w:rPr>
          <w:rFonts w:asciiTheme="minorHAnsi" w:hAnsiTheme="minorHAnsi"/>
          <w:sz w:val="22"/>
          <w:szCs w:val="22"/>
        </w:rPr>
        <w:t>cluding income and expenses</w:t>
      </w:r>
    </w:p>
    <w:p w:rsidR="00E418CD" w:rsidRDefault="00E418CD" w:rsidP="00E418CD">
      <w:pPr>
        <w:pStyle w:val="ListParagraph"/>
        <w:numPr>
          <w:ilvl w:val="0"/>
          <w:numId w:val="7"/>
        </w:numPr>
        <w:rPr>
          <w:rFonts w:asciiTheme="minorHAnsi" w:hAnsiTheme="minorHAnsi"/>
          <w:sz w:val="22"/>
          <w:szCs w:val="22"/>
        </w:rPr>
      </w:pPr>
      <w:r>
        <w:rPr>
          <w:rFonts w:asciiTheme="minorHAnsi" w:hAnsiTheme="minorHAnsi"/>
          <w:sz w:val="22"/>
          <w:szCs w:val="22"/>
        </w:rPr>
        <w:t>Current list of the organization’s Board of Directo</w:t>
      </w:r>
      <w:r w:rsidR="00B710A3">
        <w:rPr>
          <w:rFonts w:asciiTheme="minorHAnsi" w:hAnsiTheme="minorHAnsi"/>
          <w:sz w:val="22"/>
          <w:szCs w:val="22"/>
        </w:rPr>
        <w:t>rs and their affiliations</w:t>
      </w:r>
    </w:p>
    <w:p w:rsidR="00A66DB7" w:rsidRPr="00E418CD" w:rsidRDefault="00A66DB7" w:rsidP="00E418CD">
      <w:pPr>
        <w:pStyle w:val="ListParagraph"/>
        <w:numPr>
          <w:ilvl w:val="0"/>
          <w:numId w:val="7"/>
        </w:numPr>
        <w:rPr>
          <w:rFonts w:asciiTheme="minorHAnsi" w:hAnsiTheme="minorHAnsi"/>
          <w:sz w:val="22"/>
          <w:szCs w:val="22"/>
        </w:rPr>
      </w:pPr>
      <w:r>
        <w:rPr>
          <w:rFonts w:asciiTheme="minorHAnsi" w:hAnsiTheme="minorHAnsi"/>
          <w:sz w:val="22"/>
          <w:szCs w:val="22"/>
        </w:rPr>
        <w:t>Assurances/Certification signature page</w:t>
      </w:r>
      <w:r w:rsidR="00DE7A40">
        <w:rPr>
          <w:rFonts w:asciiTheme="minorHAnsi" w:hAnsiTheme="minorHAnsi"/>
          <w:sz w:val="22"/>
          <w:szCs w:val="22"/>
        </w:rPr>
        <w:t xml:space="preserve"> (attachment 2</w:t>
      </w:r>
      <w:r w:rsidR="000A5708">
        <w:rPr>
          <w:rFonts w:asciiTheme="minorHAnsi" w:hAnsiTheme="minorHAnsi"/>
          <w:sz w:val="22"/>
          <w:szCs w:val="22"/>
        </w:rPr>
        <w:t>)</w:t>
      </w:r>
    </w:p>
    <w:p w:rsidR="000A233C" w:rsidRDefault="000A233C" w:rsidP="004F2277">
      <w:pPr>
        <w:pStyle w:val="Title"/>
        <w:jc w:val="left"/>
        <w:rPr>
          <w:rFonts w:asciiTheme="minorHAnsi" w:hAnsiTheme="minorHAnsi"/>
          <w:b/>
          <w:sz w:val="24"/>
          <w:szCs w:val="24"/>
        </w:rPr>
      </w:pPr>
    </w:p>
    <w:p w:rsidR="007B4E3A" w:rsidRDefault="002F2202" w:rsidP="00370A13">
      <w:pPr>
        <w:pStyle w:val="Title"/>
        <w:jc w:val="left"/>
        <w:rPr>
          <w:rFonts w:asciiTheme="minorHAnsi" w:hAnsiTheme="minorHAnsi"/>
          <w:sz w:val="22"/>
          <w:szCs w:val="22"/>
        </w:rPr>
      </w:pPr>
      <w:r>
        <w:rPr>
          <w:rFonts w:asciiTheme="minorHAnsi" w:hAnsiTheme="minorHAnsi"/>
          <w:sz w:val="22"/>
          <w:szCs w:val="22"/>
        </w:rPr>
        <w:t>*Narrative questions and require</w:t>
      </w:r>
      <w:r w:rsidR="004727EB">
        <w:rPr>
          <w:rFonts w:asciiTheme="minorHAnsi" w:hAnsiTheme="minorHAnsi"/>
          <w:sz w:val="22"/>
          <w:szCs w:val="22"/>
        </w:rPr>
        <w:t>d CTF forms (budget</w:t>
      </w:r>
      <w:r>
        <w:rPr>
          <w:rFonts w:asciiTheme="minorHAnsi" w:hAnsiTheme="minorHAnsi"/>
          <w:sz w:val="22"/>
          <w:szCs w:val="22"/>
        </w:rPr>
        <w:t>) may not be altered</w:t>
      </w:r>
      <w:r w:rsidR="00D15EDC">
        <w:rPr>
          <w:rFonts w:asciiTheme="minorHAnsi" w:hAnsiTheme="minorHAnsi"/>
          <w:sz w:val="22"/>
          <w:szCs w:val="22"/>
        </w:rPr>
        <w:t>.  Any applications altering application</w:t>
      </w:r>
      <w:r>
        <w:rPr>
          <w:rFonts w:asciiTheme="minorHAnsi" w:hAnsiTheme="minorHAnsi"/>
          <w:sz w:val="22"/>
          <w:szCs w:val="22"/>
        </w:rPr>
        <w:t xml:space="preserve"> content will</w:t>
      </w:r>
      <w:r w:rsidR="00370A13">
        <w:rPr>
          <w:rFonts w:asciiTheme="minorHAnsi" w:hAnsiTheme="minorHAnsi"/>
          <w:sz w:val="22"/>
          <w:szCs w:val="22"/>
        </w:rPr>
        <w:t xml:space="preserve"> be excluded from consideration.</w:t>
      </w: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EF600B" w:rsidRDefault="00EF600B" w:rsidP="00370A13">
      <w:pPr>
        <w:pStyle w:val="Title"/>
        <w:jc w:val="left"/>
        <w:rPr>
          <w:rFonts w:asciiTheme="minorHAnsi" w:hAnsiTheme="minorHAnsi"/>
          <w:sz w:val="22"/>
          <w:szCs w:val="22"/>
        </w:rPr>
      </w:pPr>
    </w:p>
    <w:p w:rsidR="007B4E3A" w:rsidRPr="004C2188" w:rsidRDefault="007B4E3A" w:rsidP="00DE7A40">
      <w:pPr>
        <w:rPr>
          <w:b/>
          <w:sz w:val="24"/>
          <w:szCs w:val="24"/>
        </w:rPr>
        <w:sectPr w:rsidR="007B4E3A" w:rsidRPr="004C2188" w:rsidSect="000E5122">
          <w:type w:val="continuous"/>
          <w:pgSz w:w="12240" w:h="15840"/>
          <w:pgMar w:top="1152" w:right="1008" w:bottom="1152" w:left="1008" w:header="720" w:footer="720" w:gutter="0"/>
          <w:cols w:space="720"/>
          <w:docGrid w:linePitch="360"/>
        </w:sectPr>
      </w:pPr>
    </w:p>
    <w:p w:rsidR="00DE7A40" w:rsidRDefault="00DE7A40" w:rsidP="00DE7A40">
      <w:pPr>
        <w:rPr>
          <w:b/>
        </w:rPr>
      </w:pPr>
    </w:p>
    <w:p w:rsidR="00DE7A40" w:rsidRDefault="00DE7A40" w:rsidP="004C2188">
      <w:pPr>
        <w:ind w:left="3600" w:firstLine="720"/>
        <w:rPr>
          <w:b/>
        </w:rPr>
      </w:pPr>
    </w:p>
    <w:p w:rsidR="000A233C" w:rsidRPr="002B078E" w:rsidRDefault="004C2188" w:rsidP="004C2188">
      <w:pPr>
        <w:ind w:left="3600" w:firstLine="720"/>
        <w:rPr>
          <w:b/>
        </w:rPr>
      </w:pPr>
      <w:r>
        <w:rPr>
          <w:b/>
        </w:rPr>
        <w:t>C</w:t>
      </w:r>
      <w:r w:rsidR="000A233C" w:rsidRPr="002B078E">
        <w:rPr>
          <w:b/>
        </w:rPr>
        <w:t>HILDREN’S TRUST FUND GRANT APPLICATION</w:t>
      </w:r>
      <w:r w:rsidR="007B4E3A">
        <w:rPr>
          <w:b/>
        </w:rPr>
        <w:tab/>
      </w:r>
      <w:r w:rsidR="007B4E3A">
        <w:rPr>
          <w:b/>
        </w:rPr>
        <w:tab/>
      </w:r>
      <w:r w:rsidR="007B4E3A">
        <w:rPr>
          <w:b/>
        </w:rPr>
        <w:tab/>
      </w:r>
      <w:r w:rsidR="007B4E3A">
        <w:rPr>
          <w:b/>
        </w:rPr>
        <w:tab/>
      </w:r>
      <w:r w:rsidR="007B4E3A">
        <w:rPr>
          <w:b/>
        </w:rPr>
        <w:tab/>
        <w:t xml:space="preserve">Attachment </w:t>
      </w:r>
      <w:r w:rsidR="00DE7A40">
        <w:rPr>
          <w:b/>
        </w:rPr>
        <w:t>1</w:t>
      </w:r>
      <w:r w:rsidR="007B4E3A">
        <w:rPr>
          <w:b/>
        </w:rPr>
        <w:tab/>
      </w:r>
    </w:p>
    <w:p w:rsidR="000A233C" w:rsidRPr="002B078E" w:rsidRDefault="000A233C" w:rsidP="000A233C">
      <w:pPr>
        <w:jc w:val="center"/>
        <w:rPr>
          <w:b/>
        </w:rPr>
      </w:pPr>
      <w:r w:rsidRPr="002B078E">
        <w:rPr>
          <w:b/>
        </w:rPr>
        <w:t>PROJECT BUDGET</w:t>
      </w:r>
      <w:r w:rsidR="002F3B50">
        <w:rPr>
          <w:b/>
        </w:rPr>
        <w:t xml:space="preserve"> </w:t>
      </w:r>
    </w:p>
    <w:p w:rsidR="000A233C" w:rsidRPr="002B078E" w:rsidRDefault="000A233C" w:rsidP="000A233C">
      <w:pPr>
        <w:jc w:val="center"/>
      </w:pPr>
      <w:r w:rsidRPr="002B078E">
        <w:t>This budget sheet is for the proposed project only.  Do not provide the total agency budget on this sheet.</w:t>
      </w:r>
    </w:p>
    <w:p w:rsidR="000A233C" w:rsidRPr="002B078E" w:rsidRDefault="000A233C" w:rsidP="000A233C"/>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610"/>
        <w:gridCol w:w="2700"/>
        <w:gridCol w:w="3060"/>
      </w:tblGrid>
      <w:tr w:rsidR="000A233C" w:rsidRPr="002B078E" w:rsidTr="001216FC">
        <w:trPr>
          <w:trHeight w:val="485"/>
        </w:trPr>
        <w:tc>
          <w:tcPr>
            <w:tcW w:w="5580" w:type="dxa"/>
          </w:tcPr>
          <w:p w:rsidR="000A233C" w:rsidRPr="002B078E" w:rsidRDefault="000A233C" w:rsidP="000A233C">
            <w:pPr>
              <w:pStyle w:val="Heading3"/>
              <w:rPr>
                <w:rFonts w:asciiTheme="minorHAnsi" w:hAnsiTheme="minorHAnsi"/>
              </w:rPr>
            </w:pPr>
            <w:smartTag w:uri="urn:schemas-microsoft-com:office:smarttags" w:element="place">
              <w:smartTag w:uri="urn:schemas:contacts" w:element="Sn">
                <w:r w:rsidRPr="002B078E">
                  <w:rPr>
                    <w:rFonts w:asciiTheme="minorHAnsi" w:hAnsiTheme="minorHAnsi"/>
                  </w:rPr>
                  <w:t>SECTION</w:t>
                </w:r>
              </w:smartTag>
              <w:r w:rsidRPr="002B078E">
                <w:rPr>
                  <w:rFonts w:asciiTheme="minorHAnsi" w:hAnsiTheme="minorHAnsi"/>
                </w:rPr>
                <w:t xml:space="preserve"> </w:t>
              </w:r>
              <w:smartTag w:uri="urn:schemas:contacts" w:element="Sn">
                <w:r w:rsidRPr="002B078E">
                  <w:rPr>
                    <w:rFonts w:asciiTheme="minorHAnsi" w:hAnsiTheme="minorHAnsi"/>
                  </w:rPr>
                  <w:t>I.</w:t>
                </w:r>
              </w:smartTag>
            </w:smartTag>
            <w:r w:rsidRPr="002B078E">
              <w:rPr>
                <w:rFonts w:asciiTheme="minorHAnsi" w:hAnsiTheme="minorHAnsi"/>
              </w:rPr>
              <w:t xml:space="preserve"> - EXPENSES</w:t>
            </w:r>
          </w:p>
        </w:tc>
        <w:tc>
          <w:tcPr>
            <w:tcW w:w="2610" w:type="dxa"/>
          </w:tcPr>
          <w:p w:rsidR="000A233C" w:rsidRDefault="000A233C" w:rsidP="000A233C">
            <w:pPr>
              <w:jc w:val="center"/>
            </w:pPr>
            <w:r w:rsidRPr="004E1852">
              <w:t xml:space="preserve">CTF </w:t>
            </w:r>
            <w:r w:rsidRPr="002B078E">
              <w:t xml:space="preserve">FUNDS REQUESTED </w:t>
            </w:r>
          </w:p>
          <w:p w:rsidR="00C33785" w:rsidRPr="00C33785" w:rsidRDefault="00C33785" w:rsidP="000A233C">
            <w:pPr>
              <w:jc w:val="center"/>
              <w:rPr>
                <w:b/>
              </w:rPr>
            </w:pPr>
            <w:r w:rsidRPr="00C33785">
              <w:rPr>
                <w:b/>
              </w:rPr>
              <w:t>Year 1</w:t>
            </w:r>
            <w:r w:rsidR="00FA1A93">
              <w:rPr>
                <w:b/>
              </w:rPr>
              <w:t xml:space="preserve"> </w:t>
            </w:r>
          </w:p>
        </w:tc>
        <w:tc>
          <w:tcPr>
            <w:tcW w:w="2700" w:type="dxa"/>
          </w:tcPr>
          <w:p w:rsidR="00FA1A93" w:rsidRDefault="00FA1A93" w:rsidP="00FA1A93">
            <w:pPr>
              <w:jc w:val="center"/>
            </w:pPr>
            <w:r w:rsidRPr="004E1852">
              <w:t xml:space="preserve">CTF </w:t>
            </w:r>
            <w:r w:rsidRPr="002B078E">
              <w:t xml:space="preserve">FUNDS REQUESTED </w:t>
            </w:r>
          </w:p>
          <w:p w:rsidR="000A233C" w:rsidRPr="002B078E" w:rsidRDefault="00FA1A93" w:rsidP="00FA1A93">
            <w:pPr>
              <w:jc w:val="center"/>
            </w:pPr>
            <w:r>
              <w:rPr>
                <w:b/>
              </w:rPr>
              <w:t>Year 2</w:t>
            </w:r>
          </w:p>
        </w:tc>
        <w:tc>
          <w:tcPr>
            <w:tcW w:w="3060" w:type="dxa"/>
          </w:tcPr>
          <w:p w:rsidR="00FA1A93" w:rsidRDefault="00FA1A93" w:rsidP="00FA1A93">
            <w:pPr>
              <w:jc w:val="center"/>
            </w:pPr>
            <w:r w:rsidRPr="004E1852">
              <w:t xml:space="preserve">CTF </w:t>
            </w:r>
            <w:r w:rsidRPr="002B078E">
              <w:t xml:space="preserve">FUNDS REQUESTED </w:t>
            </w:r>
          </w:p>
          <w:p w:rsidR="000A233C" w:rsidRPr="00C33785" w:rsidRDefault="00FA1A93" w:rsidP="00FA1A93">
            <w:pPr>
              <w:jc w:val="center"/>
              <w:rPr>
                <w:b/>
              </w:rPr>
            </w:pPr>
            <w:r>
              <w:rPr>
                <w:b/>
              </w:rPr>
              <w:t>Year 3</w:t>
            </w:r>
          </w:p>
        </w:tc>
      </w:tr>
      <w:tr w:rsidR="000A233C" w:rsidRPr="002B078E" w:rsidTr="001216FC">
        <w:trPr>
          <w:trHeight w:val="377"/>
        </w:trPr>
        <w:tc>
          <w:tcPr>
            <w:tcW w:w="5580" w:type="dxa"/>
          </w:tcPr>
          <w:p w:rsidR="000A233C" w:rsidRPr="002B078E" w:rsidRDefault="000A233C" w:rsidP="000A233C">
            <w:pPr>
              <w:rPr>
                <w:b/>
              </w:rPr>
            </w:pPr>
            <w:r w:rsidRPr="002B078E">
              <w:rPr>
                <w:b/>
              </w:rPr>
              <w:t xml:space="preserve">1. </w:t>
            </w:r>
            <w:r w:rsidR="00D15EDC">
              <w:rPr>
                <w:b/>
              </w:rPr>
              <w:t xml:space="preserve">  </w:t>
            </w:r>
            <w:r w:rsidRPr="002B078E">
              <w:rPr>
                <w:b/>
              </w:rPr>
              <w:t xml:space="preserve"> </w:t>
            </w:r>
            <w:r w:rsidRPr="00526FA0">
              <w:rPr>
                <w:b/>
              </w:rPr>
              <w:t>Salaries and Wages</w:t>
            </w:r>
          </w:p>
          <w:p w:rsidR="000A233C" w:rsidRPr="002B078E" w:rsidRDefault="000A233C" w:rsidP="000A233C">
            <w:r w:rsidRPr="002B078E">
              <w:rPr>
                <w:b/>
              </w:rPr>
              <w:t xml:space="preserve">    </w:t>
            </w:r>
            <w:r w:rsidR="00D15EDC">
              <w:rPr>
                <w:b/>
              </w:rPr>
              <w:t xml:space="preserve">  </w:t>
            </w:r>
            <w:r w:rsidRPr="002B078E">
              <w:rPr>
                <w:b/>
              </w:rPr>
              <w:t xml:space="preserve"> </w:t>
            </w:r>
            <w:r>
              <w:t>(Staff positions</w:t>
            </w:r>
            <w:r w:rsidRPr="002B078E">
              <w:t>)</w:t>
            </w:r>
          </w:p>
        </w:tc>
        <w:tc>
          <w:tcPr>
            <w:tcW w:w="2610" w:type="dxa"/>
          </w:tcPr>
          <w:p w:rsidR="000A233C" w:rsidRPr="002B078E" w:rsidRDefault="000A233C" w:rsidP="000A233C"/>
        </w:tc>
        <w:tc>
          <w:tcPr>
            <w:tcW w:w="2700" w:type="dxa"/>
          </w:tcPr>
          <w:p w:rsidR="000A233C" w:rsidRPr="002B078E" w:rsidRDefault="000A233C" w:rsidP="000A233C"/>
        </w:tc>
        <w:tc>
          <w:tcPr>
            <w:tcW w:w="3060" w:type="dxa"/>
          </w:tcPr>
          <w:p w:rsidR="000A233C" w:rsidRPr="002B078E" w:rsidRDefault="000A233C" w:rsidP="000A233C"/>
        </w:tc>
      </w:tr>
      <w:tr w:rsidR="000A233C" w:rsidRPr="002B078E" w:rsidTr="001216FC">
        <w:trPr>
          <w:trHeight w:val="350"/>
        </w:trPr>
        <w:tc>
          <w:tcPr>
            <w:tcW w:w="5580" w:type="dxa"/>
          </w:tcPr>
          <w:p w:rsidR="000A233C" w:rsidRPr="002B078E" w:rsidRDefault="000A233C" w:rsidP="000A233C">
            <w:pPr>
              <w:rPr>
                <w:b/>
              </w:rPr>
            </w:pPr>
            <w:r w:rsidRPr="002B078E">
              <w:rPr>
                <w:b/>
              </w:rPr>
              <w:t xml:space="preserve">2.  </w:t>
            </w:r>
            <w:r w:rsidR="00D15EDC">
              <w:rPr>
                <w:b/>
              </w:rPr>
              <w:t xml:space="preserve">  </w:t>
            </w:r>
            <w:r w:rsidRPr="002B078E">
              <w:rPr>
                <w:b/>
              </w:rPr>
              <w:t>Fringe Benefits</w:t>
            </w:r>
          </w:p>
          <w:p w:rsidR="000A233C" w:rsidRPr="002B078E" w:rsidRDefault="000A233C" w:rsidP="000A233C">
            <w:r w:rsidRPr="002B078E">
              <w:rPr>
                <w:b/>
              </w:rPr>
              <w:t xml:space="preserve">     </w:t>
            </w:r>
            <w:r w:rsidR="00D15EDC">
              <w:rPr>
                <w:b/>
              </w:rPr>
              <w:t xml:space="preserve">  </w:t>
            </w:r>
            <w:r w:rsidR="001216FC">
              <w:t>(inclusive of all benefits</w:t>
            </w:r>
            <w:r w:rsidRPr="002B078E">
              <w:t>)</w:t>
            </w:r>
          </w:p>
        </w:tc>
        <w:tc>
          <w:tcPr>
            <w:tcW w:w="2610" w:type="dxa"/>
          </w:tcPr>
          <w:p w:rsidR="000A233C" w:rsidRPr="002B078E" w:rsidRDefault="000A233C" w:rsidP="000A233C"/>
        </w:tc>
        <w:tc>
          <w:tcPr>
            <w:tcW w:w="2700" w:type="dxa"/>
          </w:tcPr>
          <w:p w:rsidR="000A233C" w:rsidRPr="002B078E" w:rsidRDefault="000A233C" w:rsidP="000A233C"/>
        </w:tc>
        <w:tc>
          <w:tcPr>
            <w:tcW w:w="3060" w:type="dxa"/>
          </w:tcPr>
          <w:p w:rsidR="000A233C" w:rsidRPr="002B078E" w:rsidRDefault="000A233C" w:rsidP="000A233C"/>
        </w:tc>
      </w:tr>
      <w:tr w:rsidR="000A233C" w:rsidRPr="002B078E" w:rsidTr="001216FC">
        <w:trPr>
          <w:trHeight w:val="368"/>
        </w:trPr>
        <w:tc>
          <w:tcPr>
            <w:tcW w:w="5580" w:type="dxa"/>
            <w:tcBorders>
              <w:bottom w:val="single" w:sz="4" w:space="0" w:color="auto"/>
            </w:tcBorders>
          </w:tcPr>
          <w:p w:rsidR="000A233C" w:rsidRPr="002B078E" w:rsidRDefault="000A233C" w:rsidP="000A233C">
            <w:pPr>
              <w:rPr>
                <w:b/>
              </w:rPr>
            </w:pPr>
            <w:r w:rsidRPr="002B078E">
              <w:rPr>
                <w:b/>
              </w:rPr>
              <w:t xml:space="preserve">3. </w:t>
            </w:r>
            <w:r w:rsidR="00D15EDC">
              <w:rPr>
                <w:b/>
              </w:rPr>
              <w:t xml:space="preserve">   </w:t>
            </w:r>
            <w:r w:rsidRPr="002B078E">
              <w:rPr>
                <w:b/>
              </w:rPr>
              <w:t>Consultant &amp; Contractual Services</w:t>
            </w:r>
          </w:p>
          <w:p w:rsidR="000A233C" w:rsidRPr="002B078E" w:rsidRDefault="000A233C" w:rsidP="000A233C">
            <w:r w:rsidRPr="002B078E">
              <w:t xml:space="preserve"> </w:t>
            </w:r>
            <w:r>
              <w:t xml:space="preserve">    </w:t>
            </w:r>
            <w:r w:rsidR="00D15EDC">
              <w:t xml:space="preserve">  </w:t>
            </w:r>
            <w:r>
              <w:t>(Fees x hours</w:t>
            </w:r>
            <w:r w:rsidRPr="002B078E">
              <w:t>)</w:t>
            </w:r>
          </w:p>
        </w:tc>
        <w:tc>
          <w:tcPr>
            <w:tcW w:w="2610" w:type="dxa"/>
            <w:tcBorders>
              <w:bottom w:val="single" w:sz="4" w:space="0" w:color="auto"/>
            </w:tcBorders>
          </w:tcPr>
          <w:p w:rsidR="000A233C" w:rsidRPr="002B078E" w:rsidRDefault="000A233C" w:rsidP="000A233C"/>
        </w:tc>
        <w:tc>
          <w:tcPr>
            <w:tcW w:w="2700" w:type="dxa"/>
            <w:tcBorders>
              <w:bottom w:val="single" w:sz="4" w:space="0" w:color="auto"/>
            </w:tcBorders>
          </w:tcPr>
          <w:p w:rsidR="000A233C" w:rsidRPr="002B078E" w:rsidRDefault="000A233C" w:rsidP="000A233C"/>
        </w:tc>
        <w:tc>
          <w:tcPr>
            <w:tcW w:w="3060" w:type="dxa"/>
            <w:tcBorders>
              <w:bottom w:val="single" w:sz="4" w:space="0" w:color="auto"/>
            </w:tcBorders>
          </w:tcPr>
          <w:p w:rsidR="000A233C" w:rsidRPr="002B078E" w:rsidRDefault="000A233C" w:rsidP="000A233C"/>
        </w:tc>
      </w:tr>
      <w:tr w:rsidR="002F3B50" w:rsidRPr="002B078E" w:rsidTr="001216FC">
        <w:trPr>
          <w:trHeight w:val="368"/>
        </w:trPr>
        <w:tc>
          <w:tcPr>
            <w:tcW w:w="5580" w:type="dxa"/>
            <w:tcBorders>
              <w:top w:val="single" w:sz="4" w:space="0" w:color="auto"/>
              <w:bottom w:val="single" w:sz="4" w:space="0" w:color="auto"/>
            </w:tcBorders>
          </w:tcPr>
          <w:p w:rsidR="002F3B50" w:rsidRPr="002B078E" w:rsidRDefault="002F3B50" w:rsidP="000A233C">
            <w:pPr>
              <w:numPr>
                <w:ilvl w:val="0"/>
                <w:numId w:val="13"/>
              </w:numPr>
              <w:rPr>
                <w:b/>
              </w:rPr>
            </w:pPr>
            <w:r w:rsidRPr="002B078E">
              <w:rPr>
                <w:b/>
              </w:rPr>
              <w:t>Space Costs</w:t>
            </w:r>
          </w:p>
          <w:p w:rsidR="002F3B50" w:rsidRPr="002B078E" w:rsidRDefault="00D15EDC" w:rsidP="000A233C">
            <w:r>
              <w:t xml:space="preserve">       </w:t>
            </w:r>
            <w:r w:rsidR="002F3B50" w:rsidRPr="002B078E">
              <w:t>(Example:  Rent, utilities &amp; maintenance)</w:t>
            </w:r>
          </w:p>
        </w:tc>
        <w:tc>
          <w:tcPr>
            <w:tcW w:w="2610" w:type="dxa"/>
            <w:tcBorders>
              <w:top w:val="single" w:sz="4" w:space="0" w:color="auto"/>
              <w:bottom w:val="single" w:sz="4" w:space="0" w:color="auto"/>
            </w:tcBorders>
          </w:tcPr>
          <w:p w:rsidR="002F3B50" w:rsidRPr="002B078E" w:rsidRDefault="002F3B50" w:rsidP="000A233C"/>
        </w:tc>
        <w:tc>
          <w:tcPr>
            <w:tcW w:w="2700" w:type="dxa"/>
            <w:tcBorders>
              <w:top w:val="single" w:sz="4" w:space="0" w:color="auto"/>
              <w:bottom w:val="single" w:sz="4" w:space="0" w:color="auto"/>
            </w:tcBorders>
          </w:tcPr>
          <w:p w:rsidR="002F3B50" w:rsidRPr="002B078E" w:rsidRDefault="002F3B50" w:rsidP="000A233C"/>
        </w:tc>
        <w:tc>
          <w:tcPr>
            <w:tcW w:w="3060" w:type="dxa"/>
            <w:tcBorders>
              <w:top w:val="single" w:sz="4" w:space="0" w:color="auto"/>
              <w:bottom w:val="single" w:sz="4" w:space="0" w:color="auto"/>
            </w:tcBorders>
          </w:tcPr>
          <w:p w:rsidR="002F3B50" w:rsidRPr="002B078E" w:rsidRDefault="002F3B50" w:rsidP="000A233C"/>
        </w:tc>
      </w:tr>
      <w:tr w:rsidR="002F3B50" w:rsidRPr="002B078E" w:rsidTr="001216FC">
        <w:trPr>
          <w:trHeight w:val="368"/>
        </w:trPr>
        <w:tc>
          <w:tcPr>
            <w:tcW w:w="5580" w:type="dxa"/>
          </w:tcPr>
          <w:p w:rsidR="002F3B50" w:rsidRPr="002B078E" w:rsidRDefault="002F3B50" w:rsidP="000A233C">
            <w:pPr>
              <w:numPr>
                <w:ilvl w:val="0"/>
                <w:numId w:val="13"/>
              </w:numPr>
              <w:rPr>
                <w:b/>
              </w:rPr>
            </w:pPr>
            <w:r w:rsidRPr="002B078E">
              <w:rPr>
                <w:b/>
              </w:rPr>
              <w:t>Consumable Supplies</w:t>
            </w:r>
          </w:p>
          <w:p w:rsidR="002F3B50" w:rsidRPr="002B078E" w:rsidRDefault="002F3B50" w:rsidP="000A233C">
            <w:pPr>
              <w:ind w:left="360"/>
            </w:pPr>
            <w:r w:rsidRPr="002B078E">
              <w:t>(Example:  Desk Top &amp; paper supplies, postage)</w:t>
            </w:r>
          </w:p>
        </w:tc>
        <w:tc>
          <w:tcPr>
            <w:tcW w:w="2610" w:type="dxa"/>
          </w:tcPr>
          <w:p w:rsidR="002F3B50" w:rsidRPr="002B078E" w:rsidRDefault="002F3B50" w:rsidP="000A233C"/>
        </w:tc>
        <w:tc>
          <w:tcPr>
            <w:tcW w:w="2700" w:type="dxa"/>
          </w:tcPr>
          <w:p w:rsidR="002F3B50" w:rsidRPr="002B078E" w:rsidRDefault="002F3B50" w:rsidP="000A233C"/>
        </w:tc>
        <w:tc>
          <w:tcPr>
            <w:tcW w:w="3060" w:type="dxa"/>
          </w:tcPr>
          <w:p w:rsidR="002F3B50" w:rsidRPr="002B078E" w:rsidRDefault="002F3B50" w:rsidP="000A233C"/>
        </w:tc>
      </w:tr>
      <w:tr w:rsidR="002F3B50" w:rsidRPr="002B078E" w:rsidTr="001216FC">
        <w:trPr>
          <w:trHeight w:val="368"/>
        </w:trPr>
        <w:tc>
          <w:tcPr>
            <w:tcW w:w="5580" w:type="dxa"/>
          </w:tcPr>
          <w:p w:rsidR="002F3B50" w:rsidRPr="002B078E" w:rsidRDefault="002F3B50" w:rsidP="000A233C">
            <w:pPr>
              <w:numPr>
                <w:ilvl w:val="0"/>
                <w:numId w:val="13"/>
              </w:numPr>
              <w:rPr>
                <w:b/>
              </w:rPr>
            </w:pPr>
            <w:r w:rsidRPr="002B078E">
              <w:rPr>
                <w:b/>
              </w:rPr>
              <w:t>Travel</w:t>
            </w:r>
          </w:p>
          <w:p w:rsidR="002F3B50" w:rsidRPr="002B078E" w:rsidRDefault="009568A2" w:rsidP="009568A2">
            <w:pPr>
              <w:ind w:left="360"/>
            </w:pPr>
            <w:r>
              <w:t>(Example:  mileage, meals, lodging)</w:t>
            </w:r>
          </w:p>
        </w:tc>
        <w:tc>
          <w:tcPr>
            <w:tcW w:w="2610" w:type="dxa"/>
          </w:tcPr>
          <w:p w:rsidR="002F3B50" w:rsidRPr="002B078E" w:rsidRDefault="002F3B50" w:rsidP="000A233C"/>
        </w:tc>
        <w:tc>
          <w:tcPr>
            <w:tcW w:w="2700" w:type="dxa"/>
          </w:tcPr>
          <w:p w:rsidR="002F3B50" w:rsidRPr="002B078E" w:rsidRDefault="002F3B50" w:rsidP="000A233C"/>
        </w:tc>
        <w:tc>
          <w:tcPr>
            <w:tcW w:w="3060" w:type="dxa"/>
          </w:tcPr>
          <w:p w:rsidR="002F3B50" w:rsidRPr="002B078E" w:rsidRDefault="002F3B50" w:rsidP="000A233C"/>
        </w:tc>
      </w:tr>
      <w:tr w:rsidR="002F3B50" w:rsidRPr="002B078E" w:rsidTr="001216FC">
        <w:trPr>
          <w:trHeight w:val="368"/>
        </w:trPr>
        <w:tc>
          <w:tcPr>
            <w:tcW w:w="5580" w:type="dxa"/>
          </w:tcPr>
          <w:p w:rsidR="002F3B50" w:rsidRPr="002B078E" w:rsidRDefault="002F3B50" w:rsidP="000A233C">
            <w:pPr>
              <w:numPr>
                <w:ilvl w:val="0"/>
                <w:numId w:val="13"/>
              </w:numPr>
              <w:rPr>
                <w:b/>
              </w:rPr>
            </w:pPr>
            <w:r w:rsidRPr="002B078E">
              <w:rPr>
                <w:b/>
              </w:rPr>
              <w:t>Communications</w:t>
            </w:r>
          </w:p>
          <w:p w:rsidR="002F3B50" w:rsidRPr="002B078E" w:rsidRDefault="002F3B50" w:rsidP="000A233C">
            <w:pPr>
              <w:ind w:left="360"/>
            </w:pPr>
            <w:r w:rsidRPr="002B078E">
              <w:rPr>
                <w:sz w:val="20"/>
                <w:szCs w:val="20"/>
              </w:rPr>
              <w:t>(Example:  basic &amp; long distance service fees, Cell phone costs)</w:t>
            </w:r>
          </w:p>
        </w:tc>
        <w:tc>
          <w:tcPr>
            <w:tcW w:w="2610" w:type="dxa"/>
          </w:tcPr>
          <w:p w:rsidR="002F3B50" w:rsidRPr="002B078E" w:rsidRDefault="002F3B50" w:rsidP="000A233C"/>
        </w:tc>
        <w:tc>
          <w:tcPr>
            <w:tcW w:w="2700" w:type="dxa"/>
          </w:tcPr>
          <w:p w:rsidR="002F3B50" w:rsidRPr="002B078E" w:rsidRDefault="002F3B50" w:rsidP="000A233C"/>
        </w:tc>
        <w:tc>
          <w:tcPr>
            <w:tcW w:w="3060" w:type="dxa"/>
          </w:tcPr>
          <w:p w:rsidR="002F3B50" w:rsidRPr="002B078E" w:rsidRDefault="002F3B50" w:rsidP="000A233C"/>
        </w:tc>
      </w:tr>
      <w:tr w:rsidR="002F3B50" w:rsidRPr="002B078E" w:rsidTr="001216FC">
        <w:trPr>
          <w:trHeight w:val="368"/>
        </w:trPr>
        <w:tc>
          <w:tcPr>
            <w:tcW w:w="5580" w:type="dxa"/>
          </w:tcPr>
          <w:p w:rsidR="002F3B50" w:rsidRPr="002B078E" w:rsidRDefault="002F3B50" w:rsidP="000A233C">
            <w:pPr>
              <w:numPr>
                <w:ilvl w:val="0"/>
                <w:numId w:val="13"/>
              </w:numPr>
              <w:rPr>
                <w:b/>
              </w:rPr>
            </w:pPr>
            <w:r w:rsidRPr="002B078E">
              <w:rPr>
                <w:b/>
              </w:rPr>
              <w:t>Non-consumable Supplies</w:t>
            </w:r>
          </w:p>
          <w:p w:rsidR="002F3B50" w:rsidRPr="002B078E" w:rsidRDefault="002F3B50" w:rsidP="000A233C">
            <w:pPr>
              <w:ind w:left="360"/>
              <w:rPr>
                <w:sz w:val="20"/>
                <w:szCs w:val="20"/>
              </w:rPr>
            </w:pPr>
            <w:r w:rsidRPr="002B078E">
              <w:t>(Example:  desks, computers, etc.)</w:t>
            </w:r>
          </w:p>
        </w:tc>
        <w:tc>
          <w:tcPr>
            <w:tcW w:w="2610" w:type="dxa"/>
          </w:tcPr>
          <w:p w:rsidR="002F3B50" w:rsidRPr="002B078E" w:rsidRDefault="002F3B50" w:rsidP="000A233C"/>
        </w:tc>
        <w:tc>
          <w:tcPr>
            <w:tcW w:w="2700" w:type="dxa"/>
          </w:tcPr>
          <w:p w:rsidR="002F3B50" w:rsidRPr="002B078E" w:rsidRDefault="002F3B50" w:rsidP="000A233C"/>
        </w:tc>
        <w:tc>
          <w:tcPr>
            <w:tcW w:w="3060" w:type="dxa"/>
          </w:tcPr>
          <w:p w:rsidR="002F3B50" w:rsidRPr="002B078E" w:rsidRDefault="002F3B50" w:rsidP="000A233C"/>
        </w:tc>
      </w:tr>
      <w:tr w:rsidR="002F3B50" w:rsidRPr="002B078E" w:rsidTr="001216FC">
        <w:trPr>
          <w:trHeight w:val="368"/>
        </w:trPr>
        <w:tc>
          <w:tcPr>
            <w:tcW w:w="5580" w:type="dxa"/>
          </w:tcPr>
          <w:p w:rsidR="002F3B50" w:rsidRPr="002B078E" w:rsidRDefault="002F3B50" w:rsidP="000A233C">
            <w:pPr>
              <w:numPr>
                <w:ilvl w:val="0"/>
                <w:numId w:val="13"/>
              </w:numPr>
              <w:rPr>
                <w:b/>
              </w:rPr>
            </w:pPr>
            <w:r w:rsidRPr="002B078E">
              <w:rPr>
                <w:b/>
              </w:rPr>
              <w:t>Program Related Expenses</w:t>
            </w:r>
          </w:p>
          <w:p w:rsidR="002F3B50" w:rsidRPr="002B078E" w:rsidRDefault="002F3B50" w:rsidP="000A233C">
            <w:pPr>
              <w:ind w:left="360"/>
            </w:pPr>
            <w:r w:rsidRPr="002B078E">
              <w:t>(Example:  Materials, meeting space, conference registration)</w:t>
            </w:r>
          </w:p>
        </w:tc>
        <w:tc>
          <w:tcPr>
            <w:tcW w:w="2610" w:type="dxa"/>
          </w:tcPr>
          <w:p w:rsidR="002F3B50" w:rsidRPr="002B078E" w:rsidRDefault="002F3B50" w:rsidP="000A233C"/>
        </w:tc>
        <w:tc>
          <w:tcPr>
            <w:tcW w:w="2700" w:type="dxa"/>
          </w:tcPr>
          <w:p w:rsidR="002F3B50" w:rsidRPr="002B078E" w:rsidRDefault="002F3B50" w:rsidP="000A233C"/>
        </w:tc>
        <w:tc>
          <w:tcPr>
            <w:tcW w:w="3060" w:type="dxa"/>
          </w:tcPr>
          <w:p w:rsidR="002F3B50" w:rsidRPr="002B078E" w:rsidRDefault="002F3B50" w:rsidP="000A233C"/>
        </w:tc>
      </w:tr>
      <w:tr w:rsidR="002F3B50" w:rsidRPr="002B078E" w:rsidTr="001216FC">
        <w:trPr>
          <w:trHeight w:val="467"/>
        </w:trPr>
        <w:tc>
          <w:tcPr>
            <w:tcW w:w="5580" w:type="dxa"/>
            <w:tcBorders>
              <w:bottom w:val="single" w:sz="24" w:space="0" w:color="auto"/>
            </w:tcBorders>
          </w:tcPr>
          <w:p w:rsidR="002F3B50" w:rsidRPr="002B078E" w:rsidRDefault="002F3B50" w:rsidP="000A233C">
            <w:pPr>
              <w:numPr>
                <w:ilvl w:val="0"/>
                <w:numId w:val="13"/>
              </w:numPr>
              <w:rPr>
                <w:b/>
              </w:rPr>
            </w:pPr>
            <w:r w:rsidRPr="002B078E">
              <w:t xml:space="preserve"> </w:t>
            </w:r>
            <w:r w:rsidRPr="002B078E">
              <w:rPr>
                <w:b/>
              </w:rPr>
              <w:t>Other Costs</w:t>
            </w:r>
          </w:p>
          <w:p w:rsidR="002F3B50" w:rsidRPr="002B078E" w:rsidRDefault="004F2277" w:rsidP="000A233C">
            <w:pPr>
              <w:ind w:left="360"/>
            </w:pPr>
            <w:r>
              <w:t>(Example: Background Check fees)</w:t>
            </w:r>
          </w:p>
        </w:tc>
        <w:tc>
          <w:tcPr>
            <w:tcW w:w="2610" w:type="dxa"/>
            <w:tcBorders>
              <w:bottom w:val="single" w:sz="24" w:space="0" w:color="auto"/>
            </w:tcBorders>
          </w:tcPr>
          <w:p w:rsidR="002F3B50" w:rsidRPr="002B078E" w:rsidRDefault="002F3B50" w:rsidP="000A233C"/>
        </w:tc>
        <w:tc>
          <w:tcPr>
            <w:tcW w:w="2700" w:type="dxa"/>
            <w:tcBorders>
              <w:bottom w:val="single" w:sz="24" w:space="0" w:color="auto"/>
            </w:tcBorders>
          </w:tcPr>
          <w:p w:rsidR="002F3B50" w:rsidRPr="002B078E" w:rsidRDefault="002F3B50" w:rsidP="000A233C"/>
        </w:tc>
        <w:tc>
          <w:tcPr>
            <w:tcW w:w="3060" w:type="dxa"/>
            <w:tcBorders>
              <w:bottom w:val="single" w:sz="24" w:space="0" w:color="auto"/>
            </w:tcBorders>
          </w:tcPr>
          <w:p w:rsidR="002F3B50" w:rsidRPr="002B078E" w:rsidRDefault="002F3B50" w:rsidP="000A233C"/>
        </w:tc>
      </w:tr>
      <w:tr w:rsidR="002F3B50" w:rsidRPr="002B078E" w:rsidTr="001216FC">
        <w:trPr>
          <w:trHeight w:val="368"/>
        </w:trPr>
        <w:tc>
          <w:tcPr>
            <w:tcW w:w="5580" w:type="dxa"/>
            <w:tcBorders>
              <w:top w:val="single" w:sz="24" w:space="0" w:color="auto"/>
              <w:left w:val="single" w:sz="24" w:space="0" w:color="auto"/>
              <w:bottom w:val="single" w:sz="24" w:space="0" w:color="auto"/>
              <w:right w:val="single" w:sz="24" w:space="0" w:color="auto"/>
            </w:tcBorders>
          </w:tcPr>
          <w:p w:rsidR="002F3B50" w:rsidRPr="002B078E" w:rsidRDefault="002F3B50" w:rsidP="000A233C">
            <w:pPr>
              <w:pStyle w:val="Heading2"/>
              <w:rPr>
                <w:rFonts w:asciiTheme="minorHAnsi" w:hAnsiTheme="minorHAnsi"/>
                <w:b w:val="0"/>
                <w:sz w:val="24"/>
                <w:szCs w:val="24"/>
              </w:rPr>
            </w:pPr>
            <w:r w:rsidRPr="002B078E">
              <w:rPr>
                <w:rFonts w:asciiTheme="minorHAnsi" w:hAnsiTheme="minorHAnsi"/>
                <w:szCs w:val="28"/>
              </w:rPr>
              <w:t xml:space="preserve">TOTAL PROGRAM BUDGET </w:t>
            </w:r>
            <w:r w:rsidR="00B96A15">
              <w:rPr>
                <w:rFonts w:asciiTheme="minorHAnsi" w:hAnsiTheme="minorHAnsi"/>
                <w:b w:val="0"/>
                <w:sz w:val="24"/>
                <w:szCs w:val="24"/>
              </w:rPr>
              <w:t>(total of 1-10</w:t>
            </w:r>
            <w:r w:rsidRPr="002B078E">
              <w:rPr>
                <w:rFonts w:asciiTheme="minorHAnsi" w:hAnsiTheme="minorHAnsi"/>
                <w:b w:val="0"/>
                <w:sz w:val="24"/>
                <w:szCs w:val="24"/>
              </w:rPr>
              <w:t>)</w:t>
            </w:r>
          </w:p>
          <w:p w:rsidR="002F3B50" w:rsidRPr="002B078E" w:rsidRDefault="002F3B50" w:rsidP="002F3B50">
            <w:pPr>
              <w:ind w:left="360"/>
            </w:pPr>
          </w:p>
        </w:tc>
        <w:tc>
          <w:tcPr>
            <w:tcW w:w="2610" w:type="dxa"/>
            <w:tcBorders>
              <w:top w:val="single" w:sz="24" w:space="0" w:color="auto"/>
              <w:left w:val="single" w:sz="24" w:space="0" w:color="auto"/>
              <w:bottom w:val="single" w:sz="24" w:space="0" w:color="auto"/>
              <w:right w:val="single" w:sz="24" w:space="0" w:color="auto"/>
            </w:tcBorders>
          </w:tcPr>
          <w:p w:rsidR="002F3B50" w:rsidRPr="002B078E" w:rsidRDefault="002F3B50" w:rsidP="000A233C"/>
        </w:tc>
        <w:tc>
          <w:tcPr>
            <w:tcW w:w="2700" w:type="dxa"/>
            <w:tcBorders>
              <w:top w:val="single" w:sz="24" w:space="0" w:color="auto"/>
              <w:left w:val="single" w:sz="24" w:space="0" w:color="auto"/>
              <w:bottom w:val="single" w:sz="24" w:space="0" w:color="auto"/>
              <w:right w:val="single" w:sz="24" w:space="0" w:color="auto"/>
            </w:tcBorders>
          </w:tcPr>
          <w:p w:rsidR="002F3B50" w:rsidRPr="002B078E" w:rsidRDefault="002F3B50" w:rsidP="000A233C"/>
        </w:tc>
        <w:tc>
          <w:tcPr>
            <w:tcW w:w="3060" w:type="dxa"/>
            <w:tcBorders>
              <w:top w:val="single" w:sz="24" w:space="0" w:color="auto"/>
              <w:left w:val="single" w:sz="24" w:space="0" w:color="auto"/>
              <w:bottom w:val="single" w:sz="24" w:space="0" w:color="auto"/>
              <w:right w:val="single" w:sz="24" w:space="0" w:color="auto"/>
            </w:tcBorders>
          </w:tcPr>
          <w:p w:rsidR="002F3B50" w:rsidRPr="002B078E" w:rsidRDefault="002F3B50" w:rsidP="000A233C"/>
        </w:tc>
      </w:tr>
    </w:tbl>
    <w:p w:rsidR="001F4DBF" w:rsidRDefault="001F4DBF" w:rsidP="002C34A8"/>
    <w:p w:rsidR="002F3B50" w:rsidRDefault="002F3B50" w:rsidP="002C34A8">
      <w:r>
        <w:t>BUDGET LINE-ITEM REQU</w:t>
      </w:r>
      <w:r w:rsidR="00D15EDC">
        <w:t>EST MUST CORRESPOND TO SECTION 6</w:t>
      </w:r>
      <w:r>
        <w:t xml:space="preserve"> OF NARRATIVE</w:t>
      </w:r>
    </w:p>
    <w:p w:rsidR="00C33785" w:rsidRDefault="00C33785" w:rsidP="002C34A8"/>
    <w:p w:rsidR="00C33785" w:rsidRDefault="00C33785" w:rsidP="002C34A8"/>
    <w:p w:rsidR="00DE7A40" w:rsidRDefault="00DE7A40" w:rsidP="002C34A8">
      <w:pPr>
        <w:sectPr w:rsidR="00DE7A40" w:rsidSect="00370A13">
          <w:pgSz w:w="15840" w:h="12240" w:orient="landscape"/>
          <w:pgMar w:top="1008" w:right="1440" w:bottom="1008" w:left="1440" w:header="720" w:footer="720" w:gutter="0"/>
          <w:cols w:space="720"/>
          <w:docGrid w:linePitch="360"/>
        </w:sectPr>
      </w:pPr>
    </w:p>
    <w:p w:rsidR="007B4E3A" w:rsidRDefault="007B4E3A" w:rsidP="00A20357">
      <w:pPr>
        <w:jc w:val="cente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 xml:space="preserve">Attachment </w:t>
      </w:r>
      <w:r w:rsidR="00DE7A40">
        <w:rPr>
          <w:b/>
        </w:rPr>
        <w:t>2</w:t>
      </w:r>
    </w:p>
    <w:p w:rsidR="007B4E3A" w:rsidRDefault="007B4E3A" w:rsidP="00A20357">
      <w:pPr>
        <w:jc w:val="center"/>
        <w:rPr>
          <w:b/>
        </w:rPr>
      </w:pPr>
    </w:p>
    <w:p w:rsidR="00A20357" w:rsidRPr="002B078E" w:rsidRDefault="00A20357" w:rsidP="00A20357">
      <w:pPr>
        <w:jc w:val="center"/>
        <w:rPr>
          <w:b/>
        </w:rPr>
      </w:pPr>
      <w:r w:rsidRPr="002B078E">
        <w:rPr>
          <w:b/>
        </w:rPr>
        <w:t>CHILDREN’S TRUST FUND</w:t>
      </w:r>
    </w:p>
    <w:p w:rsidR="00A20357" w:rsidRPr="002B078E" w:rsidRDefault="00A20357" w:rsidP="00A20357">
      <w:pPr>
        <w:jc w:val="center"/>
        <w:rPr>
          <w:b/>
        </w:rPr>
      </w:pPr>
      <w:r w:rsidRPr="002B078E">
        <w:rPr>
          <w:b/>
        </w:rPr>
        <w:t>GRANT APPLICATION</w:t>
      </w:r>
    </w:p>
    <w:p w:rsidR="00A20357" w:rsidRPr="002B078E" w:rsidRDefault="00A20357" w:rsidP="00A20357">
      <w:pPr>
        <w:jc w:val="center"/>
        <w:rPr>
          <w:b/>
        </w:rPr>
      </w:pPr>
      <w:r w:rsidRPr="002B078E">
        <w:rPr>
          <w:b/>
        </w:rPr>
        <w:t>ASSURANCE/CERTIFICATION SIGNATURE PAGE</w:t>
      </w:r>
    </w:p>
    <w:p w:rsidR="00A20357" w:rsidRPr="002B078E" w:rsidRDefault="00A20357" w:rsidP="00A20357">
      <w:pPr>
        <w:jc w:val="center"/>
        <w:rPr>
          <w:b/>
        </w:rPr>
      </w:pPr>
      <w:r>
        <w:rPr>
          <w:b/>
        </w:rPr>
        <w:t xml:space="preserve"> </w:t>
      </w:r>
    </w:p>
    <w:p w:rsidR="00A20357" w:rsidRDefault="00A20357" w:rsidP="00A20357">
      <w:pPr>
        <w:jc w:val="center"/>
        <w:rPr>
          <w:i/>
        </w:rPr>
      </w:pPr>
    </w:p>
    <w:p w:rsidR="00A20357" w:rsidRDefault="00A20357" w:rsidP="00A20357">
      <w:pPr>
        <w:jc w:val="center"/>
        <w:rPr>
          <w:i/>
        </w:rPr>
      </w:pPr>
    </w:p>
    <w:p w:rsidR="00A20357" w:rsidRPr="002B078E" w:rsidRDefault="00A20357" w:rsidP="00A20357">
      <w:pPr>
        <w:pStyle w:val="BodyText"/>
        <w:rPr>
          <w:rFonts w:asciiTheme="minorHAnsi" w:hAnsiTheme="minorHAnsi"/>
          <w:b w:val="0"/>
        </w:rPr>
      </w:pPr>
      <w:r w:rsidRPr="002B078E">
        <w:rPr>
          <w:rFonts w:asciiTheme="minorHAnsi" w:hAnsiTheme="minorHAnsi"/>
          <w:b w:val="0"/>
        </w:rPr>
        <w:t>I, the undersigned, certify that the statements in this grant application are true and complete to the best of my knowledge and accept, as to any grant awarded, th</w:t>
      </w:r>
      <w:r>
        <w:rPr>
          <w:rFonts w:asciiTheme="minorHAnsi" w:hAnsiTheme="minorHAnsi"/>
          <w:b w:val="0"/>
        </w:rPr>
        <w:t>e obligations to comply with all</w:t>
      </w:r>
      <w:r w:rsidR="00DE7A40">
        <w:rPr>
          <w:rFonts w:asciiTheme="minorHAnsi" w:hAnsiTheme="minorHAnsi"/>
          <w:b w:val="0"/>
        </w:rPr>
        <w:t xml:space="preserve"> Children’s Trust Fund requirements</w:t>
      </w:r>
      <w:r w:rsidRPr="002B078E">
        <w:rPr>
          <w:rFonts w:asciiTheme="minorHAnsi" w:hAnsiTheme="minorHAnsi"/>
          <w:b w:val="0"/>
        </w:rPr>
        <w:t xml:space="preserve"> specified in the grant award and contract.</w:t>
      </w:r>
    </w:p>
    <w:p w:rsidR="00A20357" w:rsidRPr="002B078E" w:rsidRDefault="00A20357" w:rsidP="00A20357">
      <w:pPr>
        <w:pStyle w:val="BodyText"/>
        <w:rPr>
          <w:rFonts w:asciiTheme="minorHAnsi" w:hAnsiTheme="minorHAnsi"/>
        </w:rPr>
      </w:pPr>
    </w:p>
    <w:p w:rsidR="00A20357" w:rsidRPr="00A20357" w:rsidRDefault="00A20357" w:rsidP="00A20357">
      <w:pPr>
        <w:rPr>
          <w:sz w:val="24"/>
          <w:szCs w:val="24"/>
        </w:rPr>
      </w:pPr>
      <w:r w:rsidRPr="00A20357">
        <w:rPr>
          <w:sz w:val="24"/>
          <w:szCs w:val="24"/>
        </w:rPr>
        <w:t xml:space="preserve">I, the undersigned, certify </w:t>
      </w:r>
      <w:r w:rsidR="00DE7A40">
        <w:rPr>
          <w:sz w:val="24"/>
          <w:szCs w:val="24"/>
        </w:rPr>
        <w:t>the use of</w:t>
      </w:r>
      <w:r w:rsidRPr="00A20357">
        <w:rPr>
          <w:sz w:val="24"/>
          <w:szCs w:val="24"/>
        </w:rPr>
        <w:t xml:space="preserve"> accepted accounting procedures to provide for accurate and timely recording or receipt of fund (by source), expenditures (by items made from such funds) and of unexpended balances.  I will establish controls, which are adequate to ensure that expenditures charged to grant activities are for allowable purposes, and that documentation is readily available to verify that such charges/expenses are accurate.</w:t>
      </w:r>
    </w:p>
    <w:p w:rsidR="00A20357" w:rsidRPr="002B078E" w:rsidRDefault="00A20357" w:rsidP="00A20357"/>
    <w:p w:rsidR="00A20357" w:rsidRPr="002B078E" w:rsidRDefault="00A20357" w:rsidP="00A20357"/>
    <w:p w:rsidR="00A20357" w:rsidRPr="002B078E" w:rsidRDefault="00A20357" w:rsidP="00A20357"/>
    <w:p w:rsidR="00A20357" w:rsidRPr="002B078E" w:rsidRDefault="00A20357" w:rsidP="00A20357"/>
    <w:p w:rsidR="00A20357" w:rsidRPr="002B078E" w:rsidRDefault="00A20357" w:rsidP="00A20357">
      <w:pPr>
        <w:rPr>
          <w:b/>
        </w:rPr>
      </w:pPr>
      <w:r w:rsidRPr="002B078E">
        <w:rPr>
          <w:b/>
        </w:rPr>
        <w:t xml:space="preserve"> </w:t>
      </w:r>
    </w:p>
    <w:p w:rsidR="00A20357" w:rsidRPr="002B078E" w:rsidRDefault="00A20357" w:rsidP="00A20357">
      <w:pPr>
        <w:rPr>
          <w:b/>
        </w:rPr>
      </w:pPr>
    </w:p>
    <w:p w:rsidR="00A20357" w:rsidRPr="002B078E" w:rsidRDefault="00A20357" w:rsidP="00A20357">
      <w:pPr>
        <w:rPr>
          <w:b/>
        </w:rPr>
      </w:pPr>
    </w:p>
    <w:p w:rsidR="00A20357" w:rsidRPr="002B078E" w:rsidRDefault="00A20357" w:rsidP="00A20357">
      <w:pPr>
        <w:rPr>
          <w:b/>
        </w:rPr>
      </w:pPr>
      <w:r w:rsidRPr="002B078E">
        <w:rPr>
          <w:b/>
        </w:rPr>
        <w:t xml:space="preserve">Name:           </w:t>
      </w:r>
      <w:r w:rsidRPr="002B078E">
        <w:rPr>
          <w:b/>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3pt;height:18pt" o:ole="">
            <v:imagedata r:id="rId30" o:title=""/>
          </v:shape>
          <w:control r:id="rId31" w:name="TextBox10" w:shapeid="_x0000_i1027"/>
        </w:object>
      </w:r>
    </w:p>
    <w:p w:rsidR="00A20357" w:rsidRPr="002B078E" w:rsidRDefault="00A20357" w:rsidP="00A20357">
      <w:pPr>
        <w:rPr>
          <w:b/>
        </w:rPr>
      </w:pPr>
      <w:r w:rsidRPr="002B078E">
        <w:rPr>
          <w:b/>
        </w:rPr>
        <w:tab/>
        <w:t xml:space="preserve">          Authorized Official</w:t>
      </w:r>
      <w:r w:rsidRPr="002B078E">
        <w:rPr>
          <w:b/>
        </w:rPr>
        <w:tab/>
      </w:r>
      <w:r w:rsidRPr="002B078E">
        <w:rPr>
          <w:b/>
        </w:rPr>
        <w:tab/>
      </w:r>
      <w:r w:rsidRPr="002B078E">
        <w:rPr>
          <w:b/>
        </w:rPr>
        <w:tab/>
      </w:r>
      <w:r w:rsidRPr="002B078E">
        <w:rPr>
          <w:b/>
        </w:rPr>
        <w:tab/>
      </w:r>
      <w:r w:rsidRPr="002B078E">
        <w:rPr>
          <w:b/>
        </w:rPr>
        <w:tab/>
      </w:r>
      <w:r w:rsidRPr="002B078E">
        <w:rPr>
          <w:b/>
        </w:rPr>
        <w:tab/>
        <w:t>Title</w:t>
      </w:r>
    </w:p>
    <w:p w:rsidR="00A20357" w:rsidRPr="002B078E" w:rsidRDefault="00A20357" w:rsidP="00A20357">
      <w:pPr>
        <w:rPr>
          <w:b/>
        </w:rPr>
      </w:pPr>
    </w:p>
    <w:p w:rsidR="00A20357" w:rsidRPr="002B078E" w:rsidRDefault="00A20357" w:rsidP="00A20357">
      <w:pPr>
        <w:rPr>
          <w:b/>
        </w:rPr>
      </w:pPr>
    </w:p>
    <w:p w:rsidR="00A20357" w:rsidRPr="002B078E" w:rsidRDefault="00A20357" w:rsidP="00A20357">
      <w:pPr>
        <w:rPr>
          <w:b/>
        </w:rPr>
      </w:pPr>
    </w:p>
    <w:p w:rsidR="00A20357" w:rsidRPr="002B078E" w:rsidRDefault="00A20357" w:rsidP="00A20357">
      <w:pPr>
        <w:rPr>
          <w:b/>
        </w:rPr>
      </w:pPr>
      <w:r w:rsidRPr="002B078E">
        <w:rPr>
          <w:b/>
        </w:rPr>
        <w:t>Signature:    ___________________________________________________________________</w:t>
      </w:r>
    </w:p>
    <w:p w:rsidR="00A20357" w:rsidRPr="002B078E" w:rsidRDefault="00A20357" w:rsidP="00A20357">
      <w:pPr>
        <w:rPr>
          <w:b/>
        </w:rPr>
      </w:pPr>
      <w:r w:rsidRPr="002B078E">
        <w:rPr>
          <w:b/>
        </w:rPr>
        <w:tab/>
        <w:t xml:space="preserve">          Authorized Official  </w:t>
      </w:r>
      <w:r w:rsidRPr="002B078E">
        <w:rPr>
          <w:b/>
        </w:rPr>
        <w:tab/>
      </w:r>
      <w:r w:rsidRPr="002B078E">
        <w:rPr>
          <w:b/>
        </w:rPr>
        <w:tab/>
      </w:r>
      <w:r w:rsidRPr="002B078E">
        <w:rPr>
          <w:b/>
        </w:rPr>
        <w:tab/>
      </w:r>
      <w:r w:rsidRPr="002B078E">
        <w:rPr>
          <w:b/>
        </w:rPr>
        <w:tab/>
      </w:r>
      <w:r w:rsidRPr="002B078E">
        <w:rPr>
          <w:b/>
        </w:rPr>
        <w:tab/>
      </w:r>
      <w:r w:rsidRPr="002B078E">
        <w:rPr>
          <w:b/>
        </w:rPr>
        <w:tab/>
        <w:t>Date</w:t>
      </w:r>
    </w:p>
    <w:p w:rsidR="00A20357" w:rsidRDefault="00A20357"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1216FC" w:rsidRDefault="001216FC" w:rsidP="001216FC">
      <w:pPr>
        <w:ind w:left="8640"/>
      </w:pPr>
    </w:p>
    <w:p w:rsidR="001216FC" w:rsidRDefault="001216FC" w:rsidP="001216FC">
      <w:pPr>
        <w:ind w:left="8640"/>
      </w:pPr>
    </w:p>
    <w:p w:rsidR="004727EB" w:rsidRPr="0018618A" w:rsidRDefault="004727EB" w:rsidP="001216FC">
      <w:pPr>
        <w:ind w:left="8640"/>
        <w:rPr>
          <w:b/>
          <w:sz w:val="24"/>
          <w:szCs w:val="24"/>
        </w:rPr>
      </w:pPr>
      <w:r>
        <w:rPr>
          <w:b/>
          <w:sz w:val="24"/>
          <w:szCs w:val="24"/>
        </w:rPr>
        <w:t>Attachmen</w:t>
      </w:r>
      <w:r>
        <w:rPr>
          <w:b/>
          <w:sz w:val="24"/>
          <w:szCs w:val="24"/>
        </w:rPr>
        <w:lastRenderedPageBreak/>
        <w:t>t 3</w:t>
      </w:r>
    </w:p>
    <w:p w:rsidR="001216FC" w:rsidRPr="001216FC" w:rsidRDefault="001216FC" w:rsidP="001216FC">
      <w:pPr>
        <w:jc w:val="center"/>
        <w:rPr>
          <w:rFonts w:cstheme="minorHAnsi"/>
          <w:b/>
          <w:sz w:val="28"/>
          <w:szCs w:val="28"/>
        </w:rPr>
      </w:pPr>
      <w:r w:rsidRPr="001216FC">
        <w:rPr>
          <w:rFonts w:cstheme="minorHAnsi"/>
          <w:b/>
          <w:sz w:val="28"/>
          <w:szCs w:val="28"/>
        </w:rPr>
        <w:t xml:space="preserve">Children’s Trust Fund (CTF) </w:t>
      </w:r>
    </w:p>
    <w:p w:rsidR="001216FC" w:rsidRPr="001216FC" w:rsidRDefault="001216FC" w:rsidP="001216FC">
      <w:pPr>
        <w:jc w:val="center"/>
        <w:rPr>
          <w:rFonts w:cstheme="minorHAnsi"/>
          <w:b/>
          <w:sz w:val="28"/>
          <w:szCs w:val="28"/>
        </w:rPr>
      </w:pPr>
      <w:r w:rsidRPr="001216FC">
        <w:rPr>
          <w:rFonts w:cstheme="minorHAnsi"/>
          <w:b/>
          <w:sz w:val="28"/>
          <w:szCs w:val="28"/>
        </w:rPr>
        <w:t xml:space="preserve">Child Abuse and Neglect Prevention </w:t>
      </w:r>
    </w:p>
    <w:p w:rsidR="001216FC" w:rsidRPr="001216FC" w:rsidRDefault="001216FC" w:rsidP="001216FC">
      <w:pPr>
        <w:jc w:val="center"/>
        <w:rPr>
          <w:rFonts w:cstheme="minorHAnsi"/>
          <w:b/>
          <w:sz w:val="28"/>
          <w:szCs w:val="28"/>
        </w:rPr>
      </w:pPr>
      <w:r w:rsidRPr="001216FC">
        <w:rPr>
          <w:rFonts w:cstheme="minorHAnsi"/>
          <w:b/>
          <w:sz w:val="28"/>
          <w:szCs w:val="28"/>
        </w:rPr>
        <w:t>Capacity Building Application/Letter of Intent (LOI)</w:t>
      </w:r>
    </w:p>
    <w:p w:rsidR="001216FC" w:rsidRPr="001216FC" w:rsidRDefault="001216FC" w:rsidP="001216FC">
      <w:pPr>
        <w:jc w:val="center"/>
        <w:rPr>
          <w:rFonts w:cstheme="minorHAnsi"/>
          <w:sz w:val="28"/>
          <w:szCs w:val="28"/>
        </w:rPr>
      </w:pPr>
      <w:r w:rsidRPr="001216FC">
        <w:rPr>
          <w:rFonts w:cstheme="minorHAnsi"/>
          <w:sz w:val="28"/>
          <w:szCs w:val="28"/>
        </w:rPr>
        <w:t>Please review the full application before submitting LOI</w:t>
      </w:r>
    </w:p>
    <w:p w:rsidR="001216FC" w:rsidRPr="001216FC" w:rsidRDefault="001216FC" w:rsidP="001216FC">
      <w:pPr>
        <w:rPr>
          <w:rFonts w:cstheme="minorHAnsi"/>
        </w:rPr>
      </w:pPr>
    </w:p>
    <w:p w:rsidR="001216FC" w:rsidRPr="001216FC" w:rsidRDefault="001216FC" w:rsidP="001216FC">
      <w:pPr>
        <w:rPr>
          <w:rFonts w:cstheme="minorHAnsi"/>
        </w:rPr>
      </w:pPr>
      <w:r w:rsidRPr="001216FC">
        <w:rPr>
          <w:rFonts w:cstheme="minorHAnsi"/>
          <w:b/>
        </w:rPr>
        <w:t>Organization Name</w:t>
      </w:r>
      <w:r w:rsidRPr="001216FC">
        <w:rPr>
          <w:rFonts w:cstheme="minorHAnsi"/>
        </w:rPr>
        <w:t>:</w:t>
      </w:r>
      <w:r w:rsidRPr="001216FC">
        <w:rPr>
          <w:rFonts w:cstheme="minorHAnsi"/>
        </w:rPr>
        <w:tab/>
        <w:t xml:space="preserve"> </w:t>
      </w:r>
      <w:r w:rsidRPr="001216FC">
        <w:rPr>
          <w:rFonts w:cstheme="minorHAnsi"/>
          <w:u w:val="single"/>
        </w:rPr>
        <w:fldChar w:fldCharType="begin">
          <w:ffData>
            <w:name w:val="Text1"/>
            <w:enabled/>
            <w:calcOnExit w:val="0"/>
            <w:textInput/>
          </w:ffData>
        </w:fldChar>
      </w:r>
      <w:bookmarkStart w:id="1" w:name="Text1"/>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1"/>
      <w:r w:rsidRPr="001216FC">
        <w:rPr>
          <w:rFonts w:cstheme="minorHAnsi"/>
        </w:rPr>
        <w:t xml:space="preserve">              </w:t>
      </w:r>
    </w:p>
    <w:p w:rsidR="001216FC" w:rsidRPr="001216FC" w:rsidRDefault="001216FC" w:rsidP="001216FC">
      <w:pPr>
        <w:rPr>
          <w:rFonts w:cstheme="minorHAnsi"/>
        </w:rPr>
      </w:pPr>
      <w:r w:rsidRPr="001216FC">
        <w:rPr>
          <w:rFonts w:cstheme="minorHAnsi"/>
          <w:b/>
        </w:rPr>
        <w:t>Street Address</w:t>
      </w:r>
      <w:r w:rsidRPr="001216FC">
        <w:rPr>
          <w:rFonts w:cstheme="minorHAnsi"/>
        </w:rPr>
        <w:t xml:space="preserve">:  </w:t>
      </w:r>
      <w:r w:rsidRPr="001216FC">
        <w:rPr>
          <w:rFonts w:cstheme="minorHAnsi"/>
        </w:rPr>
        <w:tab/>
        <w:t xml:space="preserve"> </w:t>
      </w:r>
      <w:r w:rsidRPr="001216FC">
        <w:rPr>
          <w:rFonts w:cstheme="minorHAnsi"/>
          <w:u w:val="single"/>
        </w:rPr>
        <w:fldChar w:fldCharType="begin">
          <w:ffData>
            <w:name w:val="Text2"/>
            <w:enabled/>
            <w:calcOnExit w:val="0"/>
            <w:textInput/>
          </w:ffData>
        </w:fldChar>
      </w:r>
      <w:bookmarkStart w:id="2" w:name="Text2"/>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2"/>
      <w:r w:rsidRPr="001216FC">
        <w:rPr>
          <w:rFonts w:cstheme="minorHAnsi"/>
          <w:u w:val="single"/>
        </w:rPr>
        <w:t xml:space="preserve"> </w:t>
      </w:r>
    </w:p>
    <w:p w:rsidR="001216FC" w:rsidRPr="001216FC" w:rsidRDefault="001216FC" w:rsidP="001216FC">
      <w:pPr>
        <w:rPr>
          <w:rFonts w:cstheme="minorHAnsi"/>
        </w:rPr>
      </w:pPr>
      <w:r w:rsidRPr="001216FC">
        <w:rPr>
          <w:rFonts w:cstheme="minorHAnsi"/>
          <w:b/>
        </w:rPr>
        <w:t>City, State, Zip Code</w:t>
      </w:r>
      <w:r w:rsidRPr="001216FC">
        <w:rPr>
          <w:rFonts w:cstheme="minorHAnsi"/>
        </w:rPr>
        <w:t xml:space="preserve">:  </w:t>
      </w:r>
      <w:r w:rsidRPr="001216FC">
        <w:rPr>
          <w:rFonts w:cstheme="minorHAnsi"/>
        </w:rPr>
        <w:tab/>
        <w:t xml:space="preserve"> </w:t>
      </w:r>
      <w:r w:rsidRPr="001216FC">
        <w:rPr>
          <w:rFonts w:cstheme="minorHAnsi"/>
          <w:u w:val="single"/>
        </w:rPr>
        <w:fldChar w:fldCharType="begin">
          <w:ffData>
            <w:name w:val="Text3"/>
            <w:enabled/>
            <w:calcOnExit w:val="0"/>
            <w:textInput/>
          </w:ffData>
        </w:fldChar>
      </w:r>
      <w:bookmarkStart w:id="3" w:name="Text3"/>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3"/>
    </w:p>
    <w:p w:rsidR="001216FC" w:rsidRPr="001216FC" w:rsidRDefault="001216FC" w:rsidP="001216FC">
      <w:pPr>
        <w:rPr>
          <w:rFonts w:cstheme="minorHAnsi"/>
        </w:rPr>
      </w:pPr>
      <w:r w:rsidRPr="001216FC">
        <w:rPr>
          <w:rFonts w:cstheme="minorHAnsi"/>
          <w:b/>
        </w:rPr>
        <w:t>Telephone Number</w:t>
      </w:r>
      <w:r w:rsidRPr="001216FC">
        <w:rPr>
          <w:rFonts w:cstheme="minorHAnsi"/>
        </w:rPr>
        <w:t xml:space="preserve">:  </w:t>
      </w:r>
      <w:r w:rsidRPr="001216FC">
        <w:rPr>
          <w:rFonts w:cstheme="minorHAnsi"/>
        </w:rPr>
        <w:tab/>
        <w:t xml:space="preserve"> </w:t>
      </w:r>
      <w:r w:rsidRPr="001216FC">
        <w:rPr>
          <w:rFonts w:cstheme="minorHAnsi"/>
          <w:u w:val="single"/>
        </w:rPr>
        <w:fldChar w:fldCharType="begin">
          <w:ffData>
            <w:name w:val="Text4"/>
            <w:enabled/>
            <w:calcOnExit w:val="0"/>
            <w:textInput/>
          </w:ffData>
        </w:fldChar>
      </w:r>
      <w:bookmarkStart w:id="4" w:name="Text4"/>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4"/>
    </w:p>
    <w:p w:rsidR="001216FC" w:rsidRPr="001216FC" w:rsidRDefault="001216FC" w:rsidP="001216FC">
      <w:pPr>
        <w:rPr>
          <w:rFonts w:cstheme="minorHAnsi"/>
          <w:u w:val="single"/>
        </w:rPr>
      </w:pPr>
      <w:r w:rsidRPr="001216FC">
        <w:rPr>
          <w:rFonts w:cstheme="minorHAnsi"/>
          <w:b/>
        </w:rPr>
        <w:t>Federal Tax ID#:</w:t>
      </w:r>
      <w:r w:rsidRPr="001216FC">
        <w:rPr>
          <w:rFonts w:cstheme="minorHAnsi"/>
          <w:b/>
        </w:rPr>
        <w:tab/>
      </w:r>
      <w:r w:rsidRPr="001216FC">
        <w:rPr>
          <w:rFonts w:cstheme="minorHAnsi"/>
        </w:rPr>
        <w:t xml:space="preserve"> </w:t>
      </w:r>
      <w:r w:rsidRPr="001216FC">
        <w:rPr>
          <w:rFonts w:cstheme="minorHAnsi"/>
          <w:u w:val="single"/>
        </w:rPr>
        <w:fldChar w:fldCharType="begin">
          <w:ffData>
            <w:name w:val="Text5"/>
            <w:enabled/>
            <w:calcOnExit w:val="0"/>
            <w:textInput/>
          </w:ffData>
        </w:fldChar>
      </w:r>
      <w:bookmarkStart w:id="5" w:name="Text5"/>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5"/>
    </w:p>
    <w:p w:rsidR="001216FC" w:rsidRPr="001216FC" w:rsidRDefault="001216FC" w:rsidP="001216FC">
      <w:pPr>
        <w:rPr>
          <w:rFonts w:cstheme="minorHAnsi"/>
        </w:rPr>
      </w:pPr>
    </w:p>
    <w:tbl>
      <w:tblPr>
        <w:tblStyle w:val="TableGrid"/>
        <w:tblW w:w="0" w:type="auto"/>
        <w:tblLook w:val="04A0" w:firstRow="1" w:lastRow="0" w:firstColumn="1" w:lastColumn="0" w:noHBand="0" w:noVBand="1"/>
      </w:tblPr>
      <w:tblGrid>
        <w:gridCol w:w="3406"/>
        <w:gridCol w:w="3403"/>
        <w:gridCol w:w="3405"/>
      </w:tblGrid>
      <w:tr w:rsidR="001216FC" w:rsidRPr="001216FC" w:rsidTr="00606E6D">
        <w:tc>
          <w:tcPr>
            <w:tcW w:w="3596" w:type="dxa"/>
          </w:tcPr>
          <w:p w:rsidR="001216FC" w:rsidRPr="001216FC" w:rsidRDefault="001216FC" w:rsidP="00606E6D">
            <w:pPr>
              <w:jc w:val="center"/>
              <w:rPr>
                <w:rFonts w:asciiTheme="minorHAnsi" w:hAnsiTheme="minorHAnsi" w:cstheme="minorHAnsi"/>
                <w:b/>
                <w:sz w:val="22"/>
                <w:szCs w:val="22"/>
              </w:rPr>
            </w:pPr>
            <w:r w:rsidRPr="001216FC">
              <w:rPr>
                <w:rFonts w:asciiTheme="minorHAnsi" w:hAnsiTheme="minorHAnsi" w:cstheme="minorHAnsi"/>
                <w:b/>
                <w:sz w:val="22"/>
                <w:szCs w:val="22"/>
              </w:rPr>
              <w:t>Contact Name(s)</w:t>
            </w:r>
          </w:p>
        </w:tc>
        <w:tc>
          <w:tcPr>
            <w:tcW w:w="3597" w:type="dxa"/>
          </w:tcPr>
          <w:p w:rsidR="001216FC" w:rsidRPr="001216FC" w:rsidRDefault="001216FC" w:rsidP="00606E6D">
            <w:pPr>
              <w:jc w:val="center"/>
              <w:rPr>
                <w:rFonts w:asciiTheme="minorHAnsi" w:hAnsiTheme="minorHAnsi" w:cstheme="minorHAnsi"/>
                <w:b/>
                <w:sz w:val="22"/>
                <w:szCs w:val="22"/>
              </w:rPr>
            </w:pPr>
            <w:r w:rsidRPr="001216FC">
              <w:rPr>
                <w:rFonts w:asciiTheme="minorHAnsi" w:hAnsiTheme="minorHAnsi" w:cstheme="minorHAnsi"/>
                <w:b/>
                <w:sz w:val="22"/>
                <w:szCs w:val="22"/>
              </w:rPr>
              <w:t>Contact Title(s)</w:t>
            </w:r>
          </w:p>
        </w:tc>
        <w:tc>
          <w:tcPr>
            <w:tcW w:w="3597" w:type="dxa"/>
          </w:tcPr>
          <w:p w:rsidR="001216FC" w:rsidRPr="001216FC" w:rsidRDefault="001216FC" w:rsidP="00606E6D">
            <w:pPr>
              <w:jc w:val="center"/>
              <w:rPr>
                <w:rFonts w:asciiTheme="minorHAnsi" w:hAnsiTheme="minorHAnsi" w:cstheme="minorHAnsi"/>
                <w:b/>
                <w:sz w:val="22"/>
                <w:szCs w:val="22"/>
              </w:rPr>
            </w:pPr>
            <w:r w:rsidRPr="001216FC">
              <w:rPr>
                <w:rFonts w:asciiTheme="minorHAnsi" w:hAnsiTheme="minorHAnsi" w:cstheme="minorHAnsi"/>
                <w:b/>
                <w:sz w:val="22"/>
                <w:szCs w:val="22"/>
              </w:rPr>
              <w:t>Contact Email(s)</w:t>
            </w:r>
          </w:p>
        </w:tc>
      </w:tr>
      <w:tr w:rsidR="001216FC" w:rsidRPr="001216FC" w:rsidTr="00606E6D">
        <w:trPr>
          <w:trHeight w:val="368"/>
        </w:trPr>
        <w:tc>
          <w:tcPr>
            <w:tcW w:w="3596" w:type="dxa"/>
          </w:tcPr>
          <w:p w:rsidR="001216FC" w:rsidRPr="001216FC" w:rsidRDefault="001216FC" w:rsidP="00606E6D">
            <w:pPr>
              <w:rPr>
                <w:rFonts w:asciiTheme="minorHAnsi" w:hAnsiTheme="minorHAnsi" w:cstheme="minorHAnsi"/>
                <w:sz w:val="22"/>
                <w:szCs w:val="22"/>
              </w:rPr>
            </w:pPr>
            <w:r w:rsidRPr="001216FC">
              <w:rPr>
                <w:rFonts w:cstheme="minorHAnsi"/>
              </w:rPr>
              <w:fldChar w:fldCharType="begin">
                <w:ffData>
                  <w:name w:val="Text6"/>
                  <w:enabled/>
                  <w:calcOnExit w:val="0"/>
                  <w:textInput/>
                </w:ffData>
              </w:fldChar>
            </w:r>
            <w:bookmarkStart w:id="6" w:name="Text6"/>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6"/>
          </w:p>
        </w:tc>
        <w:tc>
          <w:tcPr>
            <w:tcW w:w="3597" w:type="dxa"/>
          </w:tcPr>
          <w:p w:rsidR="001216FC" w:rsidRPr="001216FC" w:rsidRDefault="001216FC" w:rsidP="00606E6D">
            <w:pPr>
              <w:rPr>
                <w:rFonts w:asciiTheme="minorHAnsi" w:hAnsiTheme="minorHAnsi" w:cstheme="minorHAnsi"/>
                <w:sz w:val="22"/>
                <w:szCs w:val="22"/>
              </w:rPr>
            </w:pPr>
            <w:r w:rsidRPr="001216FC">
              <w:rPr>
                <w:rFonts w:cstheme="minorHAnsi"/>
              </w:rPr>
              <w:fldChar w:fldCharType="begin">
                <w:ffData>
                  <w:name w:val="Text8"/>
                  <w:enabled/>
                  <w:calcOnExit w:val="0"/>
                  <w:textInput/>
                </w:ffData>
              </w:fldChar>
            </w:r>
            <w:bookmarkStart w:id="7" w:name="Text8"/>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7"/>
          </w:p>
        </w:tc>
        <w:tc>
          <w:tcPr>
            <w:tcW w:w="3597" w:type="dxa"/>
          </w:tcPr>
          <w:p w:rsidR="001216FC" w:rsidRPr="001216FC" w:rsidRDefault="001216FC" w:rsidP="00606E6D">
            <w:pPr>
              <w:rPr>
                <w:rFonts w:asciiTheme="minorHAnsi" w:hAnsiTheme="minorHAnsi" w:cstheme="minorHAnsi"/>
                <w:sz w:val="22"/>
                <w:szCs w:val="22"/>
              </w:rPr>
            </w:pPr>
            <w:r w:rsidRPr="001216FC">
              <w:rPr>
                <w:rFonts w:cstheme="minorHAnsi"/>
              </w:rPr>
              <w:fldChar w:fldCharType="begin">
                <w:ffData>
                  <w:name w:val="Text10"/>
                  <w:enabled/>
                  <w:calcOnExit w:val="0"/>
                  <w:textInput/>
                </w:ffData>
              </w:fldChar>
            </w:r>
            <w:bookmarkStart w:id="8" w:name="Text10"/>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8"/>
          </w:p>
        </w:tc>
      </w:tr>
      <w:tr w:rsidR="001216FC" w:rsidRPr="001216FC" w:rsidTr="00606E6D">
        <w:trPr>
          <w:trHeight w:val="368"/>
        </w:trPr>
        <w:tc>
          <w:tcPr>
            <w:tcW w:w="3596" w:type="dxa"/>
          </w:tcPr>
          <w:p w:rsidR="001216FC" w:rsidRPr="001216FC" w:rsidRDefault="001216FC" w:rsidP="00606E6D">
            <w:pPr>
              <w:rPr>
                <w:rFonts w:asciiTheme="minorHAnsi" w:hAnsiTheme="minorHAnsi" w:cstheme="minorHAnsi"/>
                <w:sz w:val="22"/>
                <w:szCs w:val="22"/>
              </w:rPr>
            </w:pPr>
            <w:r w:rsidRPr="001216FC">
              <w:rPr>
                <w:rFonts w:cstheme="minorHAnsi"/>
              </w:rPr>
              <w:fldChar w:fldCharType="begin">
                <w:ffData>
                  <w:name w:val="Text7"/>
                  <w:enabled/>
                  <w:calcOnExit w:val="0"/>
                  <w:textInput/>
                </w:ffData>
              </w:fldChar>
            </w:r>
            <w:bookmarkStart w:id="9" w:name="Text7"/>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9"/>
          </w:p>
        </w:tc>
        <w:tc>
          <w:tcPr>
            <w:tcW w:w="3597" w:type="dxa"/>
          </w:tcPr>
          <w:p w:rsidR="001216FC" w:rsidRPr="001216FC" w:rsidRDefault="001216FC" w:rsidP="00606E6D">
            <w:pPr>
              <w:rPr>
                <w:rFonts w:asciiTheme="minorHAnsi" w:hAnsiTheme="minorHAnsi" w:cstheme="minorHAnsi"/>
                <w:sz w:val="22"/>
                <w:szCs w:val="22"/>
              </w:rPr>
            </w:pPr>
            <w:r w:rsidRPr="001216FC">
              <w:rPr>
                <w:rFonts w:cstheme="minorHAnsi"/>
              </w:rPr>
              <w:fldChar w:fldCharType="begin">
                <w:ffData>
                  <w:name w:val="Text9"/>
                  <w:enabled/>
                  <w:calcOnExit w:val="0"/>
                  <w:textInput/>
                </w:ffData>
              </w:fldChar>
            </w:r>
            <w:bookmarkStart w:id="10" w:name="Text9"/>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10"/>
          </w:p>
        </w:tc>
        <w:tc>
          <w:tcPr>
            <w:tcW w:w="3597" w:type="dxa"/>
          </w:tcPr>
          <w:p w:rsidR="001216FC" w:rsidRPr="001216FC" w:rsidRDefault="001216FC" w:rsidP="00606E6D">
            <w:pPr>
              <w:rPr>
                <w:rFonts w:asciiTheme="minorHAnsi" w:hAnsiTheme="minorHAnsi" w:cstheme="minorHAnsi"/>
                <w:sz w:val="22"/>
                <w:szCs w:val="22"/>
              </w:rPr>
            </w:pPr>
            <w:r w:rsidRPr="001216FC">
              <w:rPr>
                <w:rFonts w:cstheme="minorHAnsi"/>
              </w:rPr>
              <w:fldChar w:fldCharType="begin">
                <w:ffData>
                  <w:name w:val="Text11"/>
                  <w:enabled/>
                  <w:calcOnExit w:val="0"/>
                  <w:textInput/>
                </w:ffData>
              </w:fldChar>
            </w:r>
            <w:bookmarkStart w:id="11" w:name="Text11"/>
            <w:r w:rsidRPr="001216FC">
              <w:rPr>
                <w:rFonts w:asciiTheme="minorHAnsi" w:hAnsiTheme="minorHAnsi" w:cstheme="minorHAnsi"/>
                <w:sz w:val="22"/>
                <w:szCs w:val="22"/>
              </w:rPr>
              <w:instrText xml:space="preserve"> FORMTEXT </w:instrText>
            </w:r>
            <w:r w:rsidRPr="001216FC">
              <w:rPr>
                <w:rFonts w:cstheme="minorHAnsi"/>
              </w:rPr>
            </w:r>
            <w:r w:rsidRPr="001216FC">
              <w:rPr>
                <w:rFonts w:cstheme="minorHAnsi"/>
              </w:rPr>
              <w:fldChar w:fldCharType="separate"/>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asciiTheme="minorHAnsi" w:hAnsiTheme="minorHAnsi" w:cstheme="minorHAnsi"/>
                <w:noProof/>
                <w:sz w:val="22"/>
                <w:szCs w:val="22"/>
              </w:rPr>
              <w:t> </w:t>
            </w:r>
            <w:r w:rsidRPr="001216FC">
              <w:rPr>
                <w:rFonts w:cstheme="minorHAnsi"/>
              </w:rPr>
              <w:fldChar w:fldCharType="end"/>
            </w:r>
            <w:bookmarkEnd w:id="11"/>
          </w:p>
        </w:tc>
      </w:tr>
    </w:tbl>
    <w:p w:rsidR="001216FC" w:rsidRPr="001216FC" w:rsidRDefault="001216FC" w:rsidP="001216FC">
      <w:pPr>
        <w:rPr>
          <w:rFonts w:cstheme="minorHAnsi"/>
        </w:rPr>
      </w:pPr>
    </w:p>
    <w:p w:rsidR="001216FC" w:rsidRPr="001216FC" w:rsidRDefault="001216FC" w:rsidP="001216FC">
      <w:pPr>
        <w:rPr>
          <w:rFonts w:cstheme="minorHAnsi"/>
          <w:u w:val="single"/>
        </w:rPr>
      </w:pPr>
      <w:r w:rsidRPr="001216FC">
        <w:rPr>
          <w:rFonts w:cstheme="minorHAnsi"/>
          <w:b/>
        </w:rPr>
        <w:t>Name of Proposed Grant</w:t>
      </w:r>
      <w:r w:rsidRPr="001216FC">
        <w:rPr>
          <w:rFonts w:cstheme="minorHAnsi"/>
        </w:rPr>
        <w:t xml:space="preserve">:  </w:t>
      </w:r>
      <w:r w:rsidRPr="001216FC">
        <w:rPr>
          <w:rFonts w:cstheme="minorHAnsi"/>
          <w:u w:val="single"/>
        </w:rPr>
        <w:t xml:space="preserve"> ______________________________________________________________________</w:t>
      </w:r>
    </w:p>
    <w:p w:rsidR="001216FC" w:rsidRPr="001216FC" w:rsidRDefault="001216FC" w:rsidP="001216FC">
      <w:pPr>
        <w:rPr>
          <w:rFonts w:cstheme="minorHAnsi"/>
        </w:rPr>
      </w:pPr>
    </w:p>
    <w:p w:rsidR="001216FC" w:rsidRPr="001216FC" w:rsidRDefault="001216FC" w:rsidP="001216FC">
      <w:pPr>
        <w:rPr>
          <w:rFonts w:cstheme="minorHAnsi"/>
        </w:rPr>
      </w:pPr>
      <w:r w:rsidRPr="001216FC">
        <w:rPr>
          <w:rFonts w:cstheme="minorHAnsi"/>
          <w:b/>
        </w:rPr>
        <w:t>Estimated amount to be requested</w:t>
      </w:r>
      <w:r w:rsidRPr="001216FC">
        <w:rPr>
          <w:rFonts w:cstheme="minorHAnsi"/>
        </w:rPr>
        <w:t xml:space="preserve">:    </w:t>
      </w:r>
      <w:r w:rsidRPr="001216FC">
        <w:rPr>
          <w:rFonts w:cstheme="minorHAnsi"/>
        </w:rPr>
        <w:tab/>
        <w:t>Year 1 (January 1 – June 30, 2020)</w:t>
      </w:r>
      <w:r w:rsidRPr="001216FC">
        <w:rPr>
          <w:rFonts w:cstheme="minorHAnsi"/>
        </w:rPr>
        <w:tab/>
      </w:r>
      <w:r w:rsidRPr="001216FC">
        <w:rPr>
          <w:rFonts w:cstheme="minorHAnsi"/>
        </w:rPr>
        <w:tab/>
      </w:r>
      <w:r w:rsidRPr="001216FC">
        <w:rPr>
          <w:rFonts w:cstheme="minorHAnsi"/>
        </w:rPr>
        <w:tab/>
      </w:r>
      <w:r w:rsidRPr="001216FC">
        <w:rPr>
          <w:rFonts w:cstheme="minorHAnsi"/>
          <w:u w:val="single"/>
        </w:rPr>
        <w:t>$</w:t>
      </w:r>
      <w:r w:rsidRPr="001216FC">
        <w:rPr>
          <w:rFonts w:cstheme="minorHAnsi"/>
          <w:u w:val="single"/>
        </w:rPr>
        <w:fldChar w:fldCharType="begin">
          <w:ffData>
            <w:name w:val="Text12"/>
            <w:enabled/>
            <w:calcOnExit w:val="0"/>
            <w:textInput/>
          </w:ffData>
        </w:fldChar>
      </w:r>
      <w:bookmarkStart w:id="12" w:name="Text12"/>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bookmarkEnd w:id="12"/>
      <w:r w:rsidRPr="001216FC">
        <w:rPr>
          <w:rFonts w:cstheme="minorHAnsi"/>
        </w:rPr>
        <w:tab/>
        <w:t xml:space="preserve">     </w:t>
      </w:r>
    </w:p>
    <w:p w:rsidR="001216FC" w:rsidRPr="001216FC" w:rsidRDefault="001216FC" w:rsidP="001216FC">
      <w:pPr>
        <w:rPr>
          <w:rFonts w:cstheme="minorHAnsi"/>
        </w:rPr>
      </w:pPr>
      <w:r w:rsidRPr="001216FC">
        <w:rPr>
          <w:rFonts w:cstheme="minorHAnsi"/>
        </w:rPr>
        <w:tab/>
      </w:r>
      <w:r w:rsidRPr="001216FC">
        <w:rPr>
          <w:rFonts w:cstheme="minorHAnsi"/>
        </w:rPr>
        <w:tab/>
      </w:r>
      <w:r w:rsidRPr="001216FC">
        <w:rPr>
          <w:rFonts w:cstheme="minorHAnsi"/>
        </w:rPr>
        <w:tab/>
      </w:r>
      <w:r w:rsidRPr="001216FC">
        <w:rPr>
          <w:rFonts w:cstheme="minorHAnsi"/>
        </w:rPr>
        <w:tab/>
      </w:r>
      <w:r w:rsidRPr="001216FC">
        <w:rPr>
          <w:rFonts w:cstheme="minorHAnsi"/>
        </w:rPr>
        <w:tab/>
        <w:t>Year 2 (July 1, 2020 – June 30, 2021), if applicable</w:t>
      </w:r>
      <w:r w:rsidRPr="001216FC">
        <w:rPr>
          <w:rFonts w:cstheme="minorHAnsi"/>
        </w:rPr>
        <w:tab/>
      </w:r>
      <w:r w:rsidRPr="001216FC">
        <w:rPr>
          <w:rFonts w:cstheme="minorHAnsi"/>
          <w:u w:val="single"/>
        </w:rPr>
        <w:t>$</w:t>
      </w:r>
      <w:r w:rsidRPr="001216FC">
        <w:rPr>
          <w:rFonts w:cstheme="minorHAnsi"/>
          <w:u w:val="single"/>
        </w:rPr>
        <w:fldChar w:fldCharType="begin">
          <w:ffData>
            <w:name w:val="Text12"/>
            <w:enabled/>
            <w:calcOnExit w:val="0"/>
            <w:textInput/>
          </w:ffData>
        </w:fldChar>
      </w:r>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r w:rsidRPr="001216FC">
        <w:rPr>
          <w:rFonts w:cstheme="minorHAnsi"/>
        </w:rPr>
        <w:t xml:space="preserve"> </w:t>
      </w:r>
    </w:p>
    <w:p w:rsidR="001216FC" w:rsidRPr="001216FC" w:rsidRDefault="001216FC" w:rsidP="001216FC">
      <w:pPr>
        <w:rPr>
          <w:rFonts w:cstheme="minorHAnsi"/>
          <w:u w:val="single"/>
        </w:rPr>
      </w:pPr>
      <w:r w:rsidRPr="001216FC">
        <w:rPr>
          <w:rFonts w:cstheme="minorHAnsi"/>
        </w:rPr>
        <w:tab/>
      </w:r>
      <w:r w:rsidRPr="001216FC">
        <w:rPr>
          <w:rFonts w:cstheme="minorHAnsi"/>
        </w:rPr>
        <w:tab/>
      </w:r>
      <w:r w:rsidRPr="001216FC">
        <w:rPr>
          <w:rFonts w:cstheme="minorHAnsi"/>
        </w:rPr>
        <w:tab/>
      </w:r>
      <w:r w:rsidRPr="001216FC">
        <w:rPr>
          <w:rFonts w:cstheme="minorHAnsi"/>
        </w:rPr>
        <w:tab/>
      </w:r>
      <w:r w:rsidRPr="001216FC">
        <w:rPr>
          <w:rFonts w:cstheme="minorHAnsi"/>
        </w:rPr>
        <w:tab/>
        <w:t>Year 3 (July 1, 2021 – June 30, 2022), if applicable</w:t>
      </w:r>
      <w:r w:rsidRPr="001216FC">
        <w:rPr>
          <w:rFonts w:cstheme="minorHAnsi"/>
        </w:rPr>
        <w:tab/>
      </w:r>
      <w:r w:rsidRPr="001216FC">
        <w:rPr>
          <w:rFonts w:cstheme="minorHAnsi"/>
          <w:u w:val="single"/>
        </w:rPr>
        <w:t>$</w:t>
      </w:r>
      <w:r w:rsidRPr="001216FC">
        <w:rPr>
          <w:rFonts w:cstheme="minorHAnsi"/>
          <w:u w:val="single"/>
        </w:rPr>
        <w:fldChar w:fldCharType="begin">
          <w:ffData>
            <w:name w:val="Text12"/>
            <w:enabled/>
            <w:calcOnExit w:val="0"/>
            <w:textInput/>
          </w:ffData>
        </w:fldChar>
      </w:r>
      <w:r w:rsidRPr="001216FC">
        <w:rPr>
          <w:rFonts w:cstheme="minorHAnsi"/>
          <w:u w:val="single"/>
        </w:rPr>
        <w:instrText xml:space="preserve"> FORMTEXT </w:instrText>
      </w:r>
      <w:r w:rsidRPr="001216FC">
        <w:rPr>
          <w:rFonts w:cstheme="minorHAnsi"/>
          <w:u w:val="single"/>
        </w:rPr>
      </w:r>
      <w:r w:rsidRPr="001216FC">
        <w:rPr>
          <w:rFonts w:cstheme="minorHAnsi"/>
          <w:u w:val="single"/>
        </w:rPr>
        <w:fldChar w:fldCharType="separate"/>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noProof/>
          <w:u w:val="single"/>
        </w:rPr>
        <w:t> </w:t>
      </w:r>
      <w:r w:rsidRPr="001216FC">
        <w:rPr>
          <w:rFonts w:cstheme="minorHAnsi"/>
          <w:u w:val="single"/>
        </w:rPr>
        <w:fldChar w:fldCharType="end"/>
      </w:r>
    </w:p>
    <w:p w:rsidR="001216FC" w:rsidRPr="001216FC" w:rsidRDefault="001216FC" w:rsidP="001216FC">
      <w:pPr>
        <w:rPr>
          <w:rFonts w:cstheme="minorHAnsi"/>
          <w:b/>
        </w:rPr>
      </w:pPr>
    </w:p>
    <w:p w:rsidR="001216FC" w:rsidRPr="001216FC" w:rsidRDefault="001216FC" w:rsidP="001216FC">
      <w:pPr>
        <w:rPr>
          <w:rFonts w:cstheme="minorHAnsi"/>
          <w:b/>
        </w:rPr>
      </w:pPr>
      <w:r w:rsidRPr="001216FC">
        <w:rPr>
          <w:rFonts w:cstheme="minorHAnsi"/>
          <w:b/>
        </w:rPr>
        <w:t>Please respond to the following.  Please keep the LOI to no more than three pages, including this page.</w:t>
      </w:r>
    </w:p>
    <w:p w:rsidR="001216FC" w:rsidRPr="001216FC" w:rsidRDefault="001216FC" w:rsidP="001216FC">
      <w:pPr>
        <w:rPr>
          <w:rFonts w:cstheme="minorHAnsi"/>
          <w:b/>
        </w:rPr>
      </w:pPr>
    </w:p>
    <w:p w:rsidR="001216FC" w:rsidRPr="001216FC" w:rsidRDefault="001216FC" w:rsidP="001216FC">
      <w:pPr>
        <w:pStyle w:val="ListParagraph"/>
        <w:numPr>
          <w:ilvl w:val="0"/>
          <w:numId w:val="18"/>
        </w:numPr>
        <w:rPr>
          <w:rFonts w:asciiTheme="minorHAnsi" w:hAnsiTheme="minorHAnsi" w:cstheme="minorHAnsi"/>
          <w:b/>
          <w:sz w:val="22"/>
          <w:szCs w:val="22"/>
          <w:u w:val="single"/>
        </w:rPr>
      </w:pPr>
      <w:r w:rsidRPr="001216FC">
        <w:rPr>
          <w:rFonts w:asciiTheme="minorHAnsi" w:hAnsiTheme="minorHAnsi" w:cstheme="minorHAnsi"/>
          <w:b/>
          <w:sz w:val="22"/>
          <w:szCs w:val="22"/>
          <w:u w:val="single"/>
        </w:rPr>
        <w:lastRenderedPageBreak/>
        <w:t>Cover letter from your Executive Director</w:t>
      </w:r>
      <w:r w:rsidRPr="001216FC">
        <w:rPr>
          <w:rFonts w:asciiTheme="minorHAnsi" w:hAnsiTheme="minorHAnsi" w:cstheme="minorHAnsi"/>
          <w:sz w:val="22"/>
          <w:szCs w:val="22"/>
        </w:rPr>
        <w:t xml:space="preserve"> – Please include a cover letter from the applicant organization’s Executive Director detailing why the capacity building funding and project will help the organization take their service and mission to a new level.</w:t>
      </w:r>
    </w:p>
    <w:p w:rsidR="001216FC" w:rsidRPr="001216FC" w:rsidRDefault="001216FC" w:rsidP="001216FC">
      <w:pPr>
        <w:rPr>
          <w:rFonts w:cstheme="minorHAnsi"/>
          <w:b/>
        </w:rPr>
      </w:pPr>
    </w:p>
    <w:p w:rsidR="001216FC" w:rsidRPr="001216FC" w:rsidRDefault="001216FC" w:rsidP="001216FC">
      <w:pPr>
        <w:pStyle w:val="ListParagraph"/>
        <w:numPr>
          <w:ilvl w:val="0"/>
          <w:numId w:val="18"/>
        </w:numPr>
        <w:rPr>
          <w:rFonts w:asciiTheme="minorHAnsi" w:hAnsiTheme="minorHAnsi" w:cstheme="minorHAnsi"/>
          <w:b/>
          <w:sz w:val="22"/>
          <w:szCs w:val="22"/>
          <w:u w:val="single"/>
        </w:rPr>
      </w:pPr>
      <w:r w:rsidRPr="001216FC">
        <w:rPr>
          <w:rFonts w:asciiTheme="minorHAnsi" w:hAnsiTheme="minorHAnsi" w:cstheme="minorHAnsi"/>
          <w:b/>
          <w:sz w:val="22"/>
          <w:szCs w:val="22"/>
          <w:u w:val="single"/>
        </w:rPr>
        <w:t xml:space="preserve">What is the mission of your organization or coalition? </w:t>
      </w:r>
      <w:r w:rsidRPr="001216FC">
        <w:rPr>
          <w:rFonts w:asciiTheme="minorHAnsi" w:hAnsiTheme="minorHAnsi" w:cstheme="minorHAnsi"/>
          <w:sz w:val="22"/>
          <w:szCs w:val="22"/>
        </w:rPr>
        <w:t xml:space="preserve">  </w:t>
      </w:r>
    </w:p>
    <w:p w:rsidR="001216FC" w:rsidRPr="001216FC" w:rsidRDefault="001216FC" w:rsidP="001216FC">
      <w:pPr>
        <w:pStyle w:val="ListParagraph"/>
        <w:ind w:left="360"/>
        <w:rPr>
          <w:rFonts w:asciiTheme="minorHAnsi" w:hAnsiTheme="minorHAnsi" w:cstheme="minorHAnsi"/>
          <w:b/>
          <w:sz w:val="22"/>
          <w:szCs w:val="22"/>
          <w:u w:val="single"/>
        </w:rPr>
      </w:pPr>
    </w:p>
    <w:p w:rsidR="001216FC" w:rsidRPr="001216FC" w:rsidRDefault="001216FC" w:rsidP="001216FC">
      <w:pPr>
        <w:rPr>
          <w:rFonts w:cstheme="minorHAnsi"/>
          <w:b/>
        </w:rPr>
      </w:pPr>
    </w:p>
    <w:p w:rsidR="001216FC" w:rsidRPr="001216FC" w:rsidRDefault="001216FC" w:rsidP="001216FC">
      <w:pPr>
        <w:pStyle w:val="ListParagraph"/>
        <w:numPr>
          <w:ilvl w:val="0"/>
          <w:numId w:val="18"/>
        </w:numPr>
        <w:rPr>
          <w:rFonts w:asciiTheme="minorHAnsi" w:hAnsiTheme="minorHAnsi" w:cstheme="minorHAnsi"/>
          <w:b/>
          <w:sz w:val="22"/>
          <w:szCs w:val="22"/>
          <w:u w:val="single"/>
        </w:rPr>
      </w:pPr>
      <w:r w:rsidRPr="001216FC">
        <w:rPr>
          <w:rFonts w:asciiTheme="minorHAnsi" w:hAnsiTheme="minorHAnsi" w:cstheme="minorHAnsi"/>
          <w:b/>
          <w:sz w:val="22"/>
          <w:szCs w:val="22"/>
          <w:u w:val="single"/>
        </w:rPr>
        <w:t xml:space="preserve">Briefly describe the community/population and geographic area served by applicant </w:t>
      </w:r>
      <w:r w:rsidRPr="001216FC">
        <w:rPr>
          <w:rFonts w:asciiTheme="minorHAnsi" w:hAnsiTheme="minorHAnsi" w:cstheme="minorHAnsi"/>
          <w:b/>
          <w:sz w:val="22"/>
          <w:szCs w:val="22"/>
        </w:rPr>
        <w:t>–</w:t>
      </w:r>
      <w:r w:rsidRPr="001216FC">
        <w:rPr>
          <w:rFonts w:asciiTheme="minorHAnsi" w:hAnsiTheme="minorHAnsi" w:cstheme="minorHAnsi"/>
          <w:sz w:val="22"/>
          <w:szCs w:val="22"/>
        </w:rPr>
        <w:t xml:space="preserve"> Include Counties and Zip Codes</w:t>
      </w:r>
    </w:p>
    <w:p w:rsidR="001216FC" w:rsidRPr="001216FC" w:rsidRDefault="001216FC" w:rsidP="001216FC">
      <w:pPr>
        <w:pStyle w:val="ListParagraph"/>
        <w:ind w:left="360"/>
        <w:rPr>
          <w:rFonts w:asciiTheme="minorHAnsi" w:hAnsiTheme="minorHAnsi" w:cstheme="minorHAnsi"/>
          <w:b/>
          <w:sz w:val="22"/>
          <w:szCs w:val="22"/>
        </w:rPr>
      </w:pPr>
      <w:r w:rsidRPr="001216FC">
        <w:rPr>
          <w:rFonts w:asciiTheme="minorHAnsi" w:hAnsiTheme="minorHAnsi" w:cstheme="minorHAnsi"/>
          <w:b/>
          <w:sz w:val="22"/>
          <w:szCs w:val="22"/>
        </w:rPr>
        <w:t xml:space="preserve"> </w:t>
      </w:r>
    </w:p>
    <w:p w:rsidR="001216FC" w:rsidRPr="001216FC" w:rsidRDefault="001216FC" w:rsidP="001216FC">
      <w:pPr>
        <w:rPr>
          <w:rFonts w:cstheme="minorHAnsi"/>
          <w:b/>
          <w:u w:val="single"/>
        </w:rPr>
      </w:pPr>
    </w:p>
    <w:p w:rsidR="001216FC" w:rsidRPr="001216FC" w:rsidRDefault="001216FC" w:rsidP="001216FC">
      <w:pPr>
        <w:pStyle w:val="ListParagraph"/>
        <w:numPr>
          <w:ilvl w:val="0"/>
          <w:numId w:val="18"/>
        </w:numPr>
        <w:rPr>
          <w:rFonts w:asciiTheme="minorHAnsi" w:hAnsiTheme="minorHAnsi" w:cstheme="minorHAnsi"/>
          <w:b/>
          <w:sz w:val="22"/>
          <w:szCs w:val="22"/>
          <w:u w:val="single"/>
        </w:rPr>
      </w:pPr>
      <w:r w:rsidRPr="001216FC">
        <w:rPr>
          <w:rFonts w:asciiTheme="minorHAnsi" w:hAnsiTheme="minorHAnsi" w:cstheme="minorHAnsi"/>
          <w:b/>
          <w:sz w:val="22"/>
          <w:szCs w:val="22"/>
          <w:u w:val="single"/>
        </w:rPr>
        <w:t xml:space="preserve">Briefly describe your organization’s experience in child abuse and neglect prevention </w:t>
      </w:r>
    </w:p>
    <w:p w:rsidR="001216FC" w:rsidRPr="001216FC" w:rsidRDefault="001216FC" w:rsidP="001216FC">
      <w:pPr>
        <w:ind w:left="360"/>
        <w:rPr>
          <w:rFonts w:cstheme="minorHAnsi"/>
          <w:b/>
        </w:rPr>
      </w:pPr>
      <w:r w:rsidRPr="001216FC">
        <w:rPr>
          <w:rFonts w:cstheme="minorHAnsi"/>
          <w:b/>
        </w:rPr>
        <w:t xml:space="preserve"> </w:t>
      </w:r>
    </w:p>
    <w:p w:rsidR="001216FC" w:rsidRPr="001216FC" w:rsidRDefault="001216FC" w:rsidP="001216FC">
      <w:pPr>
        <w:rPr>
          <w:rFonts w:cstheme="minorHAnsi"/>
          <w:b/>
        </w:rPr>
      </w:pPr>
    </w:p>
    <w:p w:rsidR="001216FC" w:rsidRPr="001216FC" w:rsidRDefault="001216FC" w:rsidP="001216FC">
      <w:pPr>
        <w:pStyle w:val="ListParagraph"/>
        <w:numPr>
          <w:ilvl w:val="0"/>
          <w:numId w:val="18"/>
        </w:numPr>
        <w:rPr>
          <w:rFonts w:asciiTheme="minorHAnsi" w:hAnsiTheme="minorHAnsi" w:cstheme="minorHAnsi"/>
          <w:b/>
          <w:sz w:val="22"/>
          <w:szCs w:val="22"/>
          <w:u w:val="single"/>
        </w:rPr>
      </w:pPr>
      <w:r w:rsidRPr="001216FC">
        <w:rPr>
          <w:rFonts w:asciiTheme="minorHAnsi" w:hAnsiTheme="minorHAnsi" w:cstheme="minorHAnsi"/>
          <w:b/>
          <w:sz w:val="22"/>
          <w:szCs w:val="22"/>
          <w:u w:val="single"/>
        </w:rPr>
        <w:t xml:space="preserve">Brief description of Capacity Building project </w:t>
      </w:r>
      <w:r w:rsidRPr="001216FC">
        <w:rPr>
          <w:rFonts w:asciiTheme="minorHAnsi" w:hAnsiTheme="minorHAnsi" w:cstheme="minorHAnsi"/>
          <w:b/>
          <w:sz w:val="22"/>
          <w:szCs w:val="22"/>
        </w:rPr>
        <w:t xml:space="preserve">- </w:t>
      </w:r>
      <w:r w:rsidRPr="001216FC">
        <w:rPr>
          <w:rFonts w:asciiTheme="minorHAnsi" w:hAnsiTheme="minorHAnsi" w:cstheme="minorHAnsi"/>
          <w:sz w:val="22"/>
          <w:szCs w:val="22"/>
        </w:rPr>
        <w:t>Please see eligibility criteria in full application.</w:t>
      </w:r>
    </w:p>
    <w:p w:rsidR="001216FC" w:rsidRPr="001216FC" w:rsidRDefault="001216FC" w:rsidP="001216FC">
      <w:pPr>
        <w:pStyle w:val="ListParagraph"/>
        <w:ind w:left="360"/>
        <w:rPr>
          <w:rFonts w:asciiTheme="minorHAnsi" w:hAnsiTheme="minorHAnsi" w:cstheme="minorHAnsi"/>
          <w:b/>
          <w:sz w:val="22"/>
          <w:szCs w:val="22"/>
          <w:u w:val="single"/>
        </w:rPr>
      </w:pPr>
    </w:p>
    <w:p w:rsidR="001216FC" w:rsidRPr="001216FC" w:rsidRDefault="001216FC" w:rsidP="001216FC">
      <w:pPr>
        <w:ind w:left="360"/>
        <w:rPr>
          <w:rFonts w:cstheme="minorHAnsi"/>
          <w:b/>
        </w:rPr>
      </w:pPr>
    </w:p>
    <w:p w:rsidR="001216FC" w:rsidRPr="001216FC" w:rsidRDefault="001216FC" w:rsidP="001216FC">
      <w:pPr>
        <w:rPr>
          <w:rFonts w:cstheme="minorHAnsi"/>
          <w:b/>
        </w:rPr>
      </w:pPr>
    </w:p>
    <w:p w:rsidR="001216FC" w:rsidRPr="001216FC" w:rsidRDefault="001216FC" w:rsidP="001216FC">
      <w:pPr>
        <w:jc w:val="center"/>
        <w:rPr>
          <w:rFonts w:cstheme="minorHAnsi"/>
          <w:b/>
        </w:rPr>
      </w:pPr>
      <w:r w:rsidRPr="001216FC">
        <w:rPr>
          <w:rFonts w:cstheme="minorHAnsi"/>
          <w:b/>
        </w:rPr>
        <w:t xml:space="preserve">Submit Letters of Intent to Laura K. Malzner at </w:t>
      </w:r>
      <w:hyperlink r:id="rId32" w:history="1">
        <w:r w:rsidRPr="001216FC">
          <w:rPr>
            <w:rStyle w:val="Hyperlink"/>
            <w:rFonts w:cstheme="minorHAnsi"/>
            <w:b/>
          </w:rPr>
          <w:t>laura.malzner@oa.mo.gov</w:t>
        </w:r>
      </w:hyperlink>
      <w:r w:rsidRPr="001216FC">
        <w:rPr>
          <w:rFonts w:cstheme="minorHAnsi"/>
          <w:b/>
        </w:rPr>
        <w:t xml:space="preserve"> </w:t>
      </w:r>
    </w:p>
    <w:p w:rsidR="001216FC" w:rsidRPr="001216FC" w:rsidRDefault="001216FC" w:rsidP="001216FC">
      <w:pPr>
        <w:jc w:val="center"/>
        <w:rPr>
          <w:rFonts w:cstheme="minorHAnsi"/>
          <w:b/>
        </w:rPr>
      </w:pPr>
      <w:r w:rsidRPr="001216FC">
        <w:rPr>
          <w:rFonts w:cstheme="minorHAnsi"/>
          <w:b/>
        </w:rPr>
        <w:t>Letters of Intent are due no later than October 1, 2019</w:t>
      </w:r>
    </w:p>
    <w:p w:rsidR="001216FC" w:rsidRPr="001216FC" w:rsidRDefault="001216FC" w:rsidP="001216FC">
      <w:pPr>
        <w:jc w:val="center"/>
        <w:rPr>
          <w:rFonts w:cstheme="minorHAnsi"/>
          <w:b/>
        </w:rPr>
      </w:pPr>
      <w:r w:rsidRPr="001216FC">
        <w:rPr>
          <w:rFonts w:cstheme="minorHAnsi"/>
          <w:b/>
        </w:rPr>
        <w:t>Invitations to submit a full proposal will follow the review of Letters of Intent</w:t>
      </w:r>
    </w:p>
    <w:p w:rsidR="004727EB" w:rsidRPr="001216FC" w:rsidRDefault="004727EB" w:rsidP="001216FC">
      <w:pPr>
        <w:jc w:val="center"/>
        <w:rPr>
          <w:rFonts w:cstheme="minorHAnsi"/>
          <w:b/>
        </w:rPr>
      </w:pPr>
    </w:p>
    <w:sectPr w:rsidR="004727EB" w:rsidRPr="001216FC" w:rsidSect="00A2035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57" w:rsidRDefault="00A20357" w:rsidP="003E5EBB">
      <w:r>
        <w:separator/>
      </w:r>
    </w:p>
  </w:endnote>
  <w:endnote w:type="continuationSeparator" w:id="0">
    <w:p w:rsidR="00A20357" w:rsidRDefault="00A20357" w:rsidP="003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428579"/>
      <w:docPartObj>
        <w:docPartGallery w:val="Page Numbers (Bottom of Page)"/>
        <w:docPartUnique/>
      </w:docPartObj>
    </w:sdtPr>
    <w:sdtEndPr>
      <w:rPr>
        <w:noProof/>
      </w:rPr>
    </w:sdtEndPr>
    <w:sdtContent>
      <w:p w:rsidR="009A3791" w:rsidRDefault="009A3791">
        <w:pPr>
          <w:pStyle w:val="Footer"/>
          <w:jc w:val="center"/>
        </w:pPr>
        <w:r>
          <w:fldChar w:fldCharType="begin"/>
        </w:r>
        <w:r>
          <w:instrText xml:space="preserve"> PAGE   \* MERGEFORMAT </w:instrText>
        </w:r>
        <w:r>
          <w:fldChar w:fldCharType="separate"/>
        </w:r>
        <w:r w:rsidR="000A6CD8">
          <w:rPr>
            <w:noProof/>
          </w:rPr>
          <w:t>1</w:t>
        </w:r>
        <w:r>
          <w:rPr>
            <w:noProof/>
          </w:rPr>
          <w:fldChar w:fldCharType="end"/>
        </w:r>
      </w:p>
    </w:sdtContent>
  </w:sdt>
  <w:p w:rsidR="009A3791" w:rsidRDefault="009A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57" w:rsidRDefault="00A20357" w:rsidP="003E5EBB">
      <w:r>
        <w:separator/>
      </w:r>
    </w:p>
  </w:footnote>
  <w:footnote w:type="continuationSeparator" w:id="0">
    <w:p w:rsidR="00A20357" w:rsidRDefault="00A20357" w:rsidP="003E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AF6"/>
    <w:multiLevelType w:val="hybridMultilevel"/>
    <w:tmpl w:val="81B22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E1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212C8A"/>
    <w:multiLevelType w:val="hybridMultilevel"/>
    <w:tmpl w:val="E37EE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2221F"/>
    <w:multiLevelType w:val="hybridMultilevel"/>
    <w:tmpl w:val="B7A2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4AA0"/>
    <w:multiLevelType w:val="hybridMultilevel"/>
    <w:tmpl w:val="FD48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A2BB7"/>
    <w:multiLevelType w:val="hybridMultilevel"/>
    <w:tmpl w:val="889A0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47BF2"/>
    <w:multiLevelType w:val="hybridMultilevel"/>
    <w:tmpl w:val="897A9BF2"/>
    <w:lvl w:ilvl="0" w:tplc="FC52852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A17D8"/>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3F182E78"/>
    <w:multiLevelType w:val="hybridMultilevel"/>
    <w:tmpl w:val="C684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B0317B"/>
    <w:multiLevelType w:val="hybridMultilevel"/>
    <w:tmpl w:val="D5BC34D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47F5481B"/>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48CC03DB"/>
    <w:multiLevelType w:val="hybridMultilevel"/>
    <w:tmpl w:val="1632E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D5509C"/>
    <w:multiLevelType w:val="hybridMultilevel"/>
    <w:tmpl w:val="7B8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672C6"/>
    <w:multiLevelType w:val="hybridMultilevel"/>
    <w:tmpl w:val="CDB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662EF"/>
    <w:multiLevelType w:val="hybridMultilevel"/>
    <w:tmpl w:val="5EE04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506C0556"/>
    <w:multiLevelType w:val="hybridMultilevel"/>
    <w:tmpl w:val="79122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0A602E"/>
    <w:multiLevelType w:val="hybridMultilevel"/>
    <w:tmpl w:val="3E28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A6994"/>
    <w:multiLevelType w:val="hybridMultilevel"/>
    <w:tmpl w:val="AFAA7B58"/>
    <w:lvl w:ilvl="0" w:tplc="480E8D7C">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67530D"/>
    <w:multiLevelType w:val="hybridMultilevel"/>
    <w:tmpl w:val="CCE4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04B12"/>
    <w:multiLevelType w:val="hybridMultilevel"/>
    <w:tmpl w:val="82F4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556C7"/>
    <w:multiLevelType w:val="hybridMultilevel"/>
    <w:tmpl w:val="A224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849E9"/>
    <w:multiLevelType w:val="hybridMultilevel"/>
    <w:tmpl w:val="E9423A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A74C3"/>
    <w:multiLevelType w:val="hybridMultilevel"/>
    <w:tmpl w:val="D9B807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D72056"/>
    <w:multiLevelType w:val="hybridMultilevel"/>
    <w:tmpl w:val="46C0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F78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7"/>
  </w:num>
  <w:num w:numId="4">
    <w:abstractNumId w:val="2"/>
  </w:num>
  <w:num w:numId="5">
    <w:abstractNumId w:val="22"/>
  </w:num>
  <w:num w:numId="6">
    <w:abstractNumId w:val="5"/>
  </w:num>
  <w:num w:numId="7">
    <w:abstractNumId w:val="21"/>
  </w:num>
  <w:num w:numId="8">
    <w:abstractNumId w:val="9"/>
  </w:num>
  <w:num w:numId="9">
    <w:abstractNumId w:val="4"/>
  </w:num>
  <w:num w:numId="10">
    <w:abstractNumId w:val="12"/>
  </w:num>
  <w:num w:numId="11">
    <w:abstractNumId w:val="13"/>
  </w:num>
  <w:num w:numId="12">
    <w:abstractNumId w:val="17"/>
  </w:num>
  <w:num w:numId="13">
    <w:abstractNumId w:val="10"/>
  </w:num>
  <w:num w:numId="14">
    <w:abstractNumId w:val="23"/>
  </w:num>
  <w:num w:numId="15">
    <w:abstractNumId w:val="18"/>
  </w:num>
  <w:num w:numId="16">
    <w:abstractNumId w:val="3"/>
  </w:num>
  <w:num w:numId="17">
    <w:abstractNumId w:val="19"/>
  </w:num>
  <w:num w:numId="18">
    <w:abstractNumId w:val="15"/>
  </w:num>
  <w:num w:numId="19">
    <w:abstractNumId w:val="0"/>
  </w:num>
  <w:num w:numId="20">
    <w:abstractNumId w:val="14"/>
  </w:num>
  <w:num w:numId="21">
    <w:abstractNumId w:val="11"/>
  </w:num>
  <w:num w:numId="22">
    <w:abstractNumId w:val="8"/>
  </w:num>
  <w:num w:numId="23">
    <w:abstractNumId w:val="20"/>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BB"/>
    <w:rsid w:val="00015BE9"/>
    <w:rsid w:val="0001741A"/>
    <w:rsid w:val="0002058F"/>
    <w:rsid w:val="00025C23"/>
    <w:rsid w:val="00042759"/>
    <w:rsid w:val="00064C7F"/>
    <w:rsid w:val="00070A02"/>
    <w:rsid w:val="00072A63"/>
    <w:rsid w:val="00072AE1"/>
    <w:rsid w:val="000A233C"/>
    <w:rsid w:val="000A5708"/>
    <w:rsid w:val="000A6CD8"/>
    <w:rsid w:val="000C05CE"/>
    <w:rsid w:val="000D02E2"/>
    <w:rsid w:val="000D2005"/>
    <w:rsid w:val="000E5122"/>
    <w:rsid w:val="000F201C"/>
    <w:rsid w:val="000F55E8"/>
    <w:rsid w:val="00102395"/>
    <w:rsid w:val="001216FC"/>
    <w:rsid w:val="001429FE"/>
    <w:rsid w:val="00161CDD"/>
    <w:rsid w:val="0016641D"/>
    <w:rsid w:val="00174153"/>
    <w:rsid w:val="001952E6"/>
    <w:rsid w:val="001B2F99"/>
    <w:rsid w:val="001F0BD7"/>
    <w:rsid w:val="001F4DBF"/>
    <w:rsid w:val="00210B87"/>
    <w:rsid w:val="00213310"/>
    <w:rsid w:val="002460D7"/>
    <w:rsid w:val="00286843"/>
    <w:rsid w:val="00295948"/>
    <w:rsid w:val="002B4AD8"/>
    <w:rsid w:val="002B6135"/>
    <w:rsid w:val="002C34A8"/>
    <w:rsid w:val="002D15F1"/>
    <w:rsid w:val="002D4661"/>
    <w:rsid w:val="002D6D46"/>
    <w:rsid w:val="002F2202"/>
    <w:rsid w:val="002F2A1F"/>
    <w:rsid w:val="002F3B50"/>
    <w:rsid w:val="00316AAF"/>
    <w:rsid w:val="00320916"/>
    <w:rsid w:val="0032728E"/>
    <w:rsid w:val="00370A13"/>
    <w:rsid w:val="00373538"/>
    <w:rsid w:val="00393875"/>
    <w:rsid w:val="003B1DC6"/>
    <w:rsid w:val="003B2249"/>
    <w:rsid w:val="003C22E9"/>
    <w:rsid w:val="003C32BE"/>
    <w:rsid w:val="003E5EBB"/>
    <w:rsid w:val="00405A7C"/>
    <w:rsid w:val="004357DC"/>
    <w:rsid w:val="00436888"/>
    <w:rsid w:val="004441CC"/>
    <w:rsid w:val="00451F74"/>
    <w:rsid w:val="00457280"/>
    <w:rsid w:val="004727EB"/>
    <w:rsid w:val="0048331A"/>
    <w:rsid w:val="004A1DAA"/>
    <w:rsid w:val="004A5873"/>
    <w:rsid w:val="004B12A5"/>
    <w:rsid w:val="004B4026"/>
    <w:rsid w:val="004B4D6F"/>
    <w:rsid w:val="004C2188"/>
    <w:rsid w:val="004C76B3"/>
    <w:rsid w:val="004E1852"/>
    <w:rsid w:val="004F2277"/>
    <w:rsid w:val="00500BF7"/>
    <w:rsid w:val="00526FA0"/>
    <w:rsid w:val="00547E8E"/>
    <w:rsid w:val="005540B2"/>
    <w:rsid w:val="0055494E"/>
    <w:rsid w:val="00572A92"/>
    <w:rsid w:val="00584525"/>
    <w:rsid w:val="0059165C"/>
    <w:rsid w:val="00595020"/>
    <w:rsid w:val="005974F4"/>
    <w:rsid w:val="005A046E"/>
    <w:rsid w:val="005A4C10"/>
    <w:rsid w:val="005B20FF"/>
    <w:rsid w:val="005B228A"/>
    <w:rsid w:val="005B2FCC"/>
    <w:rsid w:val="005B5C5B"/>
    <w:rsid w:val="00615765"/>
    <w:rsid w:val="00620896"/>
    <w:rsid w:val="0063015E"/>
    <w:rsid w:val="00632F07"/>
    <w:rsid w:val="006343BA"/>
    <w:rsid w:val="006436F1"/>
    <w:rsid w:val="006752DF"/>
    <w:rsid w:val="00687B08"/>
    <w:rsid w:val="00696E10"/>
    <w:rsid w:val="006F6307"/>
    <w:rsid w:val="00700B9C"/>
    <w:rsid w:val="00701139"/>
    <w:rsid w:val="00703DAE"/>
    <w:rsid w:val="00714DB9"/>
    <w:rsid w:val="007328C9"/>
    <w:rsid w:val="00763049"/>
    <w:rsid w:val="0076781C"/>
    <w:rsid w:val="00783865"/>
    <w:rsid w:val="00784DBD"/>
    <w:rsid w:val="007A5049"/>
    <w:rsid w:val="007B4E3A"/>
    <w:rsid w:val="007C2AE6"/>
    <w:rsid w:val="008338FA"/>
    <w:rsid w:val="00841BF2"/>
    <w:rsid w:val="00847DED"/>
    <w:rsid w:val="008500F3"/>
    <w:rsid w:val="00871973"/>
    <w:rsid w:val="008868F5"/>
    <w:rsid w:val="008C7B26"/>
    <w:rsid w:val="008E1E16"/>
    <w:rsid w:val="008F1BC5"/>
    <w:rsid w:val="009003B8"/>
    <w:rsid w:val="0090350C"/>
    <w:rsid w:val="00917460"/>
    <w:rsid w:val="009436DE"/>
    <w:rsid w:val="0094576B"/>
    <w:rsid w:val="0095489C"/>
    <w:rsid w:val="009568A2"/>
    <w:rsid w:val="00986BAA"/>
    <w:rsid w:val="00992992"/>
    <w:rsid w:val="009A3791"/>
    <w:rsid w:val="009A7F24"/>
    <w:rsid w:val="009B1621"/>
    <w:rsid w:val="009D24BC"/>
    <w:rsid w:val="009D3D70"/>
    <w:rsid w:val="009F4A7A"/>
    <w:rsid w:val="009F6654"/>
    <w:rsid w:val="009F6740"/>
    <w:rsid w:val="00A20357"/>
    <w:rsid w:val="00A33A7B"/>
    <w:rsid w:val="00A44CCE"/>
    <w:rsid w:val="00A44D00"/>
    <w:rsid w:val="00A66DB7"/>
    <w:rsid w:val="00AA0377"/>
    <w:rsid w:val="00AC4DBE"/>
    <w:rsid w:val="00AD3D93"/>
    <w:rsid w:val="00AD7B67"/>
    <w:rsid w:val="00AF3699"/>
    <w:rsid w:val="00B56A3E"/>
    <w:rsid w:val="00B710A3"/>
    <w:rsid w:val="00B75408"/>
    <w:rsid w:val="00B855F2"/>
    <w:rsid w:val="00B96A15"/>
    <w:rsid w:val="00BF2E38"/>
    <w:rsid w:val="00C33785"/>
    <w:rsid w:val="00C5160D"/>
    <w:rsid w:val="00C551E9"/>
    <w:rsid w:val="00C62FAA"/>
    <w:rsid w:val="00C64553"/>
    <w:rsid w:val="00C73737"/>
    <w:rsid w:val="00C87056"/>
    <w:rsid w:val="00CB3006"/>
    <w:rsid w:val="00CB5125"/>
    <w:rsid w:val="00CC37C3"/>
    <w:rsid w:val="00CE10E2"/>
    <w:rsid w:val="00CE32E1"/>
    <w:rsid w:val="00D0280D"/>
    <w:rsid w:val="00D04BE8"/>
    <w:rsid w:val="00D05BCD"/>
    <w:rsid w:val="00D1432C"/>
    <w:rsid w:val="00D15EDC"/>
    <w:rsid w:val="00D17ECB"/>
    <w:rsid w:val="00D3771D"/>
    <w:rsid w:val="00D5739F"/>
    <w:rsid w:val="00D77AA9"/>
    <w:rsid w:val="00D85B3A"/>
    <w:rsid w:val="00DA4B4D"/>
    <w:rsid w:val="00DB56B9"/>
    <w:rsid w:val="00DE7A40"/>
    <w:rsid w:val="00E17E72"/>
    <w:rsid w:val="00E24C61"/>
    <w:rsid w:val="00E25A73"/>
    <w:rsid w:val="00E418CD"/>
    <w:rsid w:val="00E44870"/>
    <w:rsid w:val="00E4708C"/>
    <w:rsid w:val="00E56BBD"/>
    <w:rsid w:val="00E61016"/>
    <w:rsid w:val="00E87563"/>
    <w:rsid w:val="00E91CB9"/>
    <w:rsid w:val="00EA1980"/>
    <w:rsid w:val="00EC1040"/>
    <w:rsid w:val="00ED20F8"/>
    <w:rsid w:val="00EE6DF7"/>
    <w:rsid w:val="00EF2AEE"/>
    <w:rsid w:val="00EF600B"/>
    <w:rsid w:val="00F07AEE"/>
    <w:rsid w:val="00F24047"/>
    <w:rsid w:val="00F27CCF"/>
    <w:rsid w:val="00F50E33"/>
    <w:rsid w:val="00F769FF"/>
    <w:rsid w:val="00F77E93"/>
    <w:rsid w:val="00F968B8"/>
    <w:rsid w:val="00FA1A93"/>
    <w:rsid w:val="00FD2B55"/>
    <w:rsid w:val="00FF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79873"/>
    <o:shapelayout v:ext="edit">
      <o:idmap v:ext="edit" data="1"/>
    </o:shapelayout>
  </w:shapeDefaults>
  <w:decimalSymbol w:val="."/>
  <w:listSeparator w:val=","/>
  <w15:chartTrackingRefBased/>
  <w15:docId w15:val="{CCD3739E-8B1E-4CA5-9D50-3E16974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3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233C"/>
    <w:pPr>
      <w:keepNext/>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0A23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7B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B2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5EBB"/>
    <w:pPr>
      <w:tabs>
        <w:tab w:val="center" w:pos="4680"/>
        <w:tab w:val="right" w:pos="9360"/>
      </w:tabs>
    </w:pPr>
  </w:style>
  <w:style w:type="character" w:customStyle="1" w:styleId="HeaderChar">
    <w:name w:val="Header Char"/>
    <w:basedOn w:val="DefaultParagraphFont"/>
    <w:link w:val="Header"/>
    <w:uiPriority w:val="99"/>
    <w:rsid w:val="003E5EBB"/>
  </w:style>
  <w:style w:type="paragraph" w:styleId="Footer">
    <w:name w:val="footer"/>
    <w:basedOn w:val="Normal"/>
    <w:link w:val="FooterChar"/>
    <w:uiPriority w:val="99"/>
    <w:unhideWhenUsed/>
    <w:rsid w:val="003E5EBB"/>
    <w:pPr>
      <w:tabs>
        <w:tab w:val="center" w:pos="4680"/>
        <w:tab w:val="right" w:pos="9360"/>
      </w:tabs>
    </w:pPr>
  </w:style>
  <w:style w:type="character" w:customStyle="1" w:styleId="FooterChar">
    <w:name w:val="Footer Char"/>
    <w:basedOn w:val="DefaultParagraphFont"/>
    <w:link w:val="Footer"/>
    <w:uiPriority w:val="99"/>
    <w:rsid w:val="003E5EBB"/>
  </w:style>
  <w:style w:type="character" w:styleId="Hyperlink">
    <w:name w:val="Hyperlink"/>
    <w:basedOn w:val="DefaultParagraphFont"/>
    <w:uiPriority w:val="99"/>
    <w:unhideWhenUsed/>
    <w:rsid w:val="00632F07"/>
    <w:rPr>
      <w:color w:val="085296"/>
      <w:u w:val="single"/>
    </w:rPr>
  </w:style>
  <w:style w:type="paragraph" w:styleId="BalloonText">
    <w:name w:val="Balloon Text"/>
    <w:basedOn w:val="Normal"/>
    <w:link w:val="BalloonTextChar"/>
    <w:uiPriority w:val="99"/>
    <w:semiHidden/>
    <w:unhideWhenUsed/>
    <w:rsid w:val="0048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1A"/>
    <w:rPr>
      <w:rFonts w:ascii="Segoe UI" w:hAnsi="Segoe UI" w:cs="Segoe UI"/>
      <w:sz w:val="18"/>
      <w:szCs w:val="18"/>
    </w:rPr>
  </w:style>
  <w:style w:type="character" w:styleId="Strong">
    <w:name w:val="Strong"/>
    <w:basedOn w:val="DefaultParagraphFont"/>
    <w:uiPriority w:val="22"/>
    <w:qFormat/>
    <w:rsid w:val="00EF2AEE"/>
    <w:rPr>
      <w:b/>
      <w:bCs/>
    </w:rPr>
  </w:style>
  <w:style w:type="paragraph" w:styleId="ListParagraph">
    <w:name w:val="List Paragraph"/>
    <w:basedOn w:val="Normal"/>
    <w:uiPriority w:val="34"/>
    <w:qFormat/>
    <w:rsid w:val="00E4708C"/>
    <w:pPr>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1E16"/>
    <w:rPr>
      <w:color w:val="954F72" w:themeColor="followedHyperlink"/>
      <w:u w:val="single"/>
    </w:rPr>
  </w:style>
  <w:style w:type="paragraph" w:styleId="Title">
    <w:name w:val="Title"/>
    <w:basedOn w:val="Normal"/>
    <w:link w:val="TitleChar"/>
    <w:qFormat/>
    <w:rsid w:val="0094576B"/>
    <w:pPr>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94576B"/>
    <w:rPr>
      <w:rFonts w:ascii="Times New Roman" w:eastAsia="Times New Roman" w:hAnsi="Times New Roman" w:cs="Times New Roman"/>
      <w:sz w:val="40"/>
      <w:szCs w:val="20"/>
    </w:rPr>
  </w:style>
  <w:style w:type="paragraph" w:styleId="Subtitle">
    <w:name w:val="Subtitle"/>
    <w:basedOn w:val="Normal"/>
    <w:link w:val="SubtitleChar"/>
    <w:qFormat/>
    <w:rsid w:val="0094576B"/>
    <w:pPr>
      <w:jc w:val="center"/>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94576B"/>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0A233C"/>
    <w:rPr>
      <w:rFonts w:ascii="Times New Roman" w:eastAsia="Times New Roman" w:hAnsi="Times New Roman" w:cs="Times New Roman"/>
      <w:b/>
      <w:sz w:val="28"/>
      <w:szCs w:val="20"/>
    </w:rPr>
  </w:style>
  <w:style w:type="paragraph" w:styleId="BodyText">
    <w:name w:val="Body Text"/>
    <w:basedOn w:val="Normal"/>
    <w:link w:val="BodyTextChar"/>
    <w:rsid w:val="000A233C"/>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A233C"/>
    <w:rPr>
      <w:rFonts w:ascii="Times New Roman" w:eastAsia="Times New Roman" w:hAnsi="Times New Roman" w:cs="Times New Roman"/>
      <w:b/>
      <w:sz w:val="24"/>
      <w:szCs w:val="20"/>
    </w:rPr>
  </w:style>
  <w:style w:type="character" w:styleId="PageNumber">
    <w:name w:val="page number"/>
    <w:basedOn w:val="DefaultParagraphFont"/>
    <w:rsid w:val="000A233C"/>
  </w:style>
  <w:style w:type="table" w:styleId="TableGrid">
    <w:name w:val="Table Grid"/>
    <w:basedOn w:val="TableNormal"/>
    <w:uiPriority w:val="39"/>
    <w:rsid w:val="000A233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23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A23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C7B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C7B2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tf4kids.org/about-childrens-trust-fun/board-of-directors/" TargetMode="External"/><Relationship Id="rId18" Type="http://schemas.openxmlformats.org/officeDocument/2006/relationships/hyperlink" Target="https://ctb.ku.edu/en/table-of-contents/overview/models-for-community-health-and-development/collective-impact/main" TargetMode="External"/><Relationship Id="rId26" Type="http://schemas.openxmlformats.org/officeDocument/2006/relationships/hyperlink" Target="https://missouribuys.mo.gov/"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a.mo.gov/" TargetMode="External"/><Relationship Id="rId17" Type="http://schemas.openxmlformats.org/officeDocument/2006/relationships/hyperlink" Target="http://ctf4kids.org/about-childrens-trust-fun/board-of-directors/" TargetMode="External"/><Relationship Id="rId25" Type="http://schemas.openxmlformats.org/officeDocument/2006/relationships/hyperlink" Target="https://www.machs.mshp.dps.mo.gov/MACHSFP/hom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mo.gov/" TargetMode="External"/><Relationship Id="rId20" Type="http://schemas.openxmlformats.org/officeDocument/2006/relationships/hyperlink" Target="https://www.collectiveimpactforum.org/" TargetMode="External"/><Relationship Id="rId29" Type="http://schemas.openxmlformats.org/officeDocument/2006/relationships/hyperlink" Target="mailto:laura.malzner@oa.m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ga.mo.gov/" TargetMode="External"/><Relationship Id="rId24" Type="http://schemas.openxmlformats.org/officeDocument/2006/relationships/hyperlink" Target="https://mshp.dps.missouri.gov/MSHPWeb/PatrolDivisions/CRID/MoVECHSProgram.html" TargetMode="External"/><Relationship Id="rId32" Type="http://schemas.openxmlformats.org/officeDocument/2006/relationships/hyperlink" Target="mailto:laura.malzner@oa.mo.gov" TargetMode="External"/><Relationship Id="rId5" Type="http://schemas.openxmlformats.org/officeDocument/2006/relationships/webSettings" Target="webSettings.xml"/><Relationship Id="rId15" Type="http://schemas.openxmlformats.org/officeDocument/2006/relationships/hyperlink" Target="http://www.moga.mo.gov/" TargetMode="External"/><Relationship Id="rId23" Type="http://schemas.openxmlformats.org/officeDocument/2006/relationships/hyperlink" Target="http://www.health.mo.gov/safety/fcsr/about.php" TargetMode="External"/><Relationship Id="rId28" Type="http://schemas.openxmlformats.org/officeDocument/2006/relationships/hyperlink" Target="mailto:laura.malzner@oa.mo.gov" TargetMode="External"/><Relationship Id="rId10" Type="http://schemas.openxmlformats.org/officeDocument/2006/relationships/hyperlink" Target="https://ctf4kids.org/program-partners/ctf-funding-opportunities/" TargetMode="External"/><Relationship Id="rId19" Type="http://schemas.openxmlformats.org/officeDocument/2006/relationships/hyperlink" Target="https://ssir.org/articles/entry/collective_impact" TargetMode="External"/><Relationship Id="rId31"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tf4kids.org/program-partners/ctf-funding-opportunities/" TargetMode="External"/><Relationship Id="rId22" Type="http://schemas.openxmlformats.org/officeDocument/2006/relationships/hyperlink" Target="https://www.norcalunitedway.org/collective-impact" TargetMode="External"/><Relationship Id="rId27" Type="http://schemas.openxmlformats.org/officeDocument/2006/relationships/hyperlink" Target="https://www.e-verify.gov/" TargetMode="External"/><Relationship Id="rId30"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AD10-0F11-4F8B-A942-B20E886E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2596</Words>
  <Characters>14799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Malzner, Laura</dc:creator>
  <cp:keywords/>
  <dc:description/>
  <cp:lastModifiedBy>Whitson, Alicia</cp:lastModifiedBy>
  <cp:revision>2</cp:revision>
  <cp:lastPrinted>2019-08-21T15:33:00Z</cp:lastPrinted>
  <dcterms:created xsi:type="dcterms:W3CDTF">2019-09-03T15:38:00Z</dcterms:created>
  <dcterms:modified xsi:type="dcterms:W3CDTF">2019-09-03T15:38:00Z</dcterms:modified>
</cp:coreProperties>
</file>