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94" w:rsidRPr="0061581B" w:rsidRDefault="00B83494" w:rsidP="00B83494">
      <w:pPr>
        <w:rPr>
          <w:b/>
          <w:sz w:val="40"/>
          <w:szCs w:val="40"/>
        </w:rPr>
      </w:pPr>
      <w:r>
        <w:rPr>
          <w:rFonts w:ascii="Times New Roman" w:hAnsi="Times New Roman"/>
          <w:noProof/>
          <w:sz w:val="24"/>
          <w:szCs w:val="24"/>
        </w:rPr>
        <w:drawing>
          <wp:anchor distT="36576" distB="36576" distL="36576" distR="36576" simplePos="0" relativeHeight="251675648" behindDoc="0" locked="0" layoutInCell="1" allowOverlap="1" wp14:anchorId="648377BD" wp14:editId="3657F208">
            <wp:simplePos x="0" y="0"/>
            <wp:positionH relativeFrom="margin">
              <wp:posOffset>4389120</wp:posOffset>
            </wp:positionH>
            <wp:positionV relativeFrom="paragraph">
              <wp:posOffset>-40640</wp:posOffset>
            </wp:positionV>
            <wp:extent cx="2060480" cy="914400"/>
            <wp:effectExtent l="0" t="0" r="0" b="0"/>
            <wp:wrapNone/>
            <wp:docPr id="3" name="Picture 3" descr="CTFlogo_Cl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Flogo_Cl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48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0CA4">
        <w:rPr>
          <w:b/>
          <w:sz w:val="40"/>
          <w:szCs w:val="40"/>
        </w:rPr>
        <w:t>Invitation for Bids (IFB)</w:t>
      </w:r>
    </w:p>
    <w:p w:rsidR="002F4189" w:rsidRDefault="00646033" w:rsidP="002F4189">
      <w:pPr>
        <w:rPr>
          <w:b/>
          <w:sz w:val="44"/>
          <w:szCs w:val="44"/>
        </w:rPr>
      </w:pPr>
      <w:r>
        <w:rPr>
          <w:b/>
          <w:sz w:val="44"/>
          <w:szCs w:val="44"/>
        </w:rPr>
        <w:t>Positive Community Norms (PCN)</w:t>
      </w:r>
    </w:p>
    <w:p w:rsidR="007A5049" w:rsidRPr="002F4189" w:rsidRDefault="00AB1D16" w:rsidP="002F4189">
      <w:pPr>
        <w:rPr>
          <w:b/>
          <w:sz w:val="44"/>
          <w:szCs w:val="44"/>
        </w:rPr>
      </w:pPr>
      <w:r>
        <w:rPr>
          <w:b/>
          <w:sz w:val="44"/>
          <w:szCs w:val="44"/>
        </w:rPr>
        <w:t xml:space="preserve">Strategic </w:t>
      </w:r>
      <w:r w:rsidR="00646033">
        <w:rPr>
          <w:b/>
          <w:sz w:val="44"/>
          <w:szCs w:val="44"/>
        </w:rPr>
        <w:t>Advertising/Media Services</w:t>
      </w:r>
    </w:p>
    <w:p w:rsidR="00E25A73" w:rsidRDefault="00E25A73" w:rsidP="00F24047">
      <w:pPr>
        <w:rPr>
          <w:sz w:val="24"/>
          <w:szCs w:val="24"/>
        </w:rPr>
      </w:pPr>
    </w:p>
    <w:p w:rsidR="00AB1D16" w:rsidRDefault="00AB1D16" w:rsidP="00AB1D16">
      <w:pPr>
        <w:widowControl w:val="0"/>
        <w:rPr>
          <w:noProof/>
        </w:rPr>
      </w:pPr>
      <w:r w:rsidRPr="001B19D3">
        <w:t xml:space="preserve">The </w:t>
      </w:r>
      <w:hyperlink r:id="rId9" w:history="1">
        <w:r w:rsidRPr="000A1C67">
          <w:rPr>
            <w:rStyle w:val="Hyperlink"/>
          </w:rPr>
          <w:t>Missouri Children</w:t>
        </w:r>
        <w:r w:rsidR="00E16B3F" w:rsidRPr="000A1C67">
          <w:rPr>
            <w:rStyle w:val="Hyperlink"/>
          </w:rPr>
          <w:t>’s Trust Fund (CTF)</w:t>
        </w:r>
      </w:hyperlink>
      <w:r w:rsidR="00E16B3F">
        <w:t xml:space="preserve"> is seeking </w:t>
      </w:r>
      <w:r w:rsidR="000A1C67">
        <w:t xml:space="preserve">a Missouri-based, full-service </w:t>
      </w:r>
      <w:r w:rsidR="00E16B3F">
        <w:t>adver</w:t>
      </w:r>
      <w:r w:rsidR="003A7E8F">
        <w:t>tising</w:t>
      </w:r>
      <w:r w:rsidR="00E16B3F">
        <w:t xml:space="preserve"> </w:t>
      </w:r>
      <w:r w:rsidR="003A7E8F">
        <w:t xml:space="preserve">agency to </w:t>
      </w:r>
      <w:r w:rsidR="005B5CDF">
        <w:t xml:space="preserve">provide services to develop and implement </w:t>
      </w:r>
      <w:r w:rsidR="003A7E8F">
        <w:t>strategic media/</w:t>
      </w:r>
      <w:r w:rsidR="00E16B3F">
        <w:t xml:space="preserve">social media </w:t>
      </w:r>
      <w:r w:rsidR="005B5CDF">
        <w:t xml:space="preserve">campaigns </w:t>
      </w:r>
      <w:r w:rsidR="003A7E8F">
        <w:t>using the Positive Community Norms (PCN) approach</w:t>
      </w:r>
      <w:r w:rsidR="003A0733">
        <w:t>.  The campaigns shall</w:t>
      </w:r>
      <w:r w:rsidR="003A7E8F">
        <w:t xml:space="preserve"> promote social norms that encourage child well-being in Missouri. </w:t>
      </w:r>
      <w:r w:rsidR="009930AC">
        <w:t xml:space="preserve">The selected agency shall work with CTF and </w:t>
      </w:r>
      <w:hyperlink r:id="rId10" w:history="1">
        <w:r w:rsidR="009930AC" w:rsidRPr="000A1C67">
          <w:rPr>
            <w:rStyle w:val="Hyperlink"/>
          </w:rPr>
          <w:t>The Montana Institute (TMI)</w:t>
        </w:r>
      </w:hyperlink>
      <w:r w:rsidR="009930AC">
        <w:t xml:space="preserve"> to develop campaign messaging.</w:t>
      </w:r>
      <w:r w:rsidR="00D426D4" w:rsidRPr="00D426D4">
        <w:rPr>
          <w:noProof/>
        </w:rPr>
        <w:t xml:space="preserve"> </w:t>
      </w:r>
    </w:p>
    <w:p w:rsidR="00AB1D16" w:rsidRPr="00156FF9" w:rsidRDefault="00AB1D16" w:rsidP="00AB1D16"/>
    <w:p w:rsidR="00AB1D16" w:rsidRPr="00156FF9" w:rsidRDefault="00D426D4" w:rsidP="00AB1D16">
      <w:pPr>
        <w:widowControl w:val="0"/>
      </w:pPr>
      <w:r w:rsidRPr="00156FF9">
        <w:rPr>
          <w:noProof/>
        </w:rPr>
        <mc:AlternateContent>
          <mc:Choice Requires="wps">
            <w:drawing>
              <wp:anchor distT="45720" distB="45720" distL="114300" distR="114300" simplePos="0" relativeHeight="251677696" behindDoc="0" locked="0" layoutInCell="1" allowOverlap="1" wp14:anchorId="6CB62F1E" wp14:editId="243A79D3">
                <wp:simplePos x="0" y="0"/>
                <wp:positionH relativeFrom="margin">
                  <wp:posOffset>4103370</wp:posOffset>
                </wp:positionH>
                <wp:positionV relativeFrom="paragraph">
                  <wp:posOffset>28575</wp:posOffset>
                </wp:positionV>
                <wp:extent cx="2362200" cy="47434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743450"/>
                        </a:xfrm>
                        <a:prstGeom prst="rect">
                          <a:avLst/>
                        </a:prstGeom>
                        <a:solidFill>
                          <a:srgbClr val="5B9BD5">
                            <a:lumMod val="20000"/>
                            <a:lumOff val="80000"/>
                          </a:srgbClr>
                        </a:solidFill>
                        <a:ln w="38100">
                          <a:solidFill>
                            <a:srgbClr val="5B9BD5">
                              <a:lumMod val="50000"/>
                            </a:srgbClr>
                          </a:solidFill>
                          <a:miter lim="800000"/>
                          <a:headEnd/>
                          <a:tailEnd/>
                        </a:ln>
                      </wps:spPr>
                      <wps:txbx>
                        <w:txbxContent>
                          <w:p w:rsidR="00D426D4" w:rsidRDefault="00D426D4" w:rsidP="00D426D4">
                            <w:pPr>
                              <w:widowControl w:val="0"/>
                              <w:rPr>
                                <w:b/>
                                <w:bCs/>
                              </w:rPr>
                            </w:pPr>
                          </w:p>
                          <w:p w:rsidR="00D426D4" w:rsidRPr="00DA458D" w:rsidRDefault="00D426D4" w:rsidP="00D426D4">
                            <w:pPr>
                              <w:widowControl w:val="0"/>
                              <w:rPr>
                                <w:bCs/>
                              </w:rPr>
                            </w:pPr>
                            <w:r w:rsidRPr="00DA458D">
                              <w:rPr>
                                <w:b/>
                                <w:bCs/>
                              </w:rPr>
                              <w:t xml:space="preserve">Focus: </w:t>
                            </w:r>
                            <w:r w:rsidRPr="00DA458D">
                              <w:rPr>
                                <w:bCs/>
                              </w:rPr>
                              <w:t xml:space="preserve"> </w:t>
                            </w:r>
                            <w:r>
                              <w:rPr>
                                <w:bCs/>
                              </w:rPr>
                              <w:t>Creation and implementation of a strategic media plan using the Positive Community Norms (PCN) approach to promote social norms that encourage child well-being in Missouri</w:t>
                            </w:r>
                          </w:p>
                          <w:p w:rsidR="00D426D4" w:rsidRPr="00DA458D" w:rsidRDefault="00D426D4" w:rsidP="00D426D4">
                            <w:pPr>
                              <w:widowControl w:val="0"/>
                              <w:rPr>
                                <w:bCs/>
                              </w:rPr>
                            </w:pPr>
                          </w:p>
                          <w:p w:rsidR="00D426D4" w:rsidRPr="00DA458D" w:rsidRDefault="00D426D4" w:rsidP="00D426D4">
                            <w:pPr>
                              <w:widowControl w:val="0"/>
                              <w:rPr>
                                <w:bCs/>
                              </w:rPr>
                            </w:pPr>
                            <w:r>
                              <w:rPr>
                                <w:b/>
                                <w:bCs/>
                              </w:rPr>
                              <w:t>Available Funding</w:t>
                            </w:r>
                            <w:r w:rsidRPr="007675DF">
                              <w:rPr>
                                <w:bCs/>
                              </w:rPr>
                              <w:t>:  CTF anticipates awarding up to</w:t>
                            </w:r>
                            <w:r>
                              <w:rPr>
                                <w:bCs/>
                              </w:rPr>
                              <w:t xml:space="preserve"> $62,000 in FY21 (April 1-Jun 30,</w:t>
                            </w:r>
                            <w:r w:rsidR="001E6D5A">
                              <w:rPr>
                                <w:bCs/>
                              </w:rPr>
                              <w:t xml:space="preserve"> </w:t>
                            </w:r>
                            <w:r>
                              <w:rPr>
                                <w:bCs/>
                              </w:rPr>
                              <w:t xml:space="preserve">2021) and up to </w:t>
                            </w:r>
                            <w:r w:rsidRPr="007675DF">
                              <w:rPr>
                                <w:bCs/>
                              </w:rPr>
                              <w:t>$</w:t>
                            </w:r>
                            <w:r>
                              <w:rPr>
                                <w:bCs/>
                              </w:rPr>
                              <w:t>3</w:t>
                            </w:r>
                            <w:r w:rsidRPr="007675DF">
                              <w:rPr>
                                <w:bCs/>
                              </w:rPr>
                              <w:t>00,</w:t>
                            </w:r>
                            <w:r>
                              <w:rPr>
                                <w:bCs/>
                              </w:rPr>
                              <w:t>000 each year for four additional FYs</w:t>
                            </w:r>
                          </w:p>
                          <w:p w:rsidR="00D426D4" w:rsidRDefault="00D426D4" w:rsidP="00D426D4">
                            <w:pPr>
                              <w:widowControl w:val="0"/>
                              <w:rPr>
                                <w:b/>
                                <w:bCs/>
                              </w:rPr>
                            </w:pPr>
                          </w:p>
                          <w:p w:rsidR="00D426D4" w:rsidRPr="00DA458D" w:rsidRDefault="00D426D4" w:rsidP="00D426D4">
                            <w:pPr>
                              <w:widowControl w:val="0"/>
                            </w:pPr>
                            <w:r w:rsidRPr="00DA458D">
                              <w:rPr>
                                <w:b/>
                              </w:rPr>
                              <w:t xml:space="preserve">Full </w:t>
                            </w:r>
                            <w:r w:rsidR="00386AE5">
                              <w:rPr>
                                <w:b/>
                              </w:rPr>
                              <w:t>Bid</w:t>
                            </w:r>
                            <w:r w:rsidRPr="00DA458D">
                              <w:rPr>
                                <w:b/>
                              </w:rPr>
                              <w:t xml:space="preserve"> Deadline</w:t>
                            </w:r>
                            <w:r w:rsidRPr="00DA458D">
                              <w:t xml:space="preserve">: </w:t>
                            </w:r>
                            <w:r w:rsidR="00386AE5">
                              <w:t xml:space="preserve">Bids </w:t>
                            </w:r>
                            <w:bookmarkStart w:id="0" w:name="_GoBack"/>
                            <w:bookmarkEnd w:id="0"/>
                            <w:r>
                              <w:t xml:space="preserve">must be submitted to </w:t>
                            </w:r>
                            <w:hyperlink r:id="rId11" w:history="1">
                              <w:r w:rsidRPr="00D3035A">
                                <w:rPr>
                                  <w:rStyle w:val="Hyperlink"/>
                                </w:rPr>
                                <w:t>ctf@oa.mo.gov</w:t>
                              </w:r>
                            </w:hyperlink>
                            <w:r>
                              <w:t xml:space="preserve"> by 5 pm, Tuesday, March 2, 2021</w:t>
                            </w:r>
                          </w:p>
                          <w:p w:rsidR="00D426D4" w:rsidRPr="00DA458D" w:rsidRDefault="00D426D4" w:rsidP="00D426D4">
                            <w:pPr>
                              <w:widowControl w:val="0"/>
                            </w:pPr>
                          </w:p>
                          <w:p w:rsidR="00D426D4" w:rsidRPr="00DA458D" w:rsidRDefault="00D426D4" w:rsidP="00D426D4">
                            <w:pPr>
                              <w:widowControl w:val="0"/>
                            </w:pPr>
                            <w:r w:rsidRPr="00DA458D">
                              <w:rPr>
                                <w:b/>
                                <w:bCs/>
                              </w:rPr>
                              <w:t xml:space="preserve">Contract period:  </w:t>
                            </w:r>
                            <w:r w:rsidRPr="00DA458D">
                              <w:rPr>
                                <w:bCs/>
                              </w:rPr>
                              <w:t xml:space="preserve">Initial contract period is </w:t>
                            </w:r>
                            <w:r>
                              <w:rPr>
                                <w:bCs/>
                              </w:rPr>
                              <w:t xml:space="preserve">FY21 (April 1 - </w:t>
                            </w:r>
                            <w:r>
                              <w:t xml:space="preserve">June 30, 2021), with four (4) </w:t>
                            </w:r>
                            <w:r w:rsidRPr="00DA458D">
                              <w:t xml:space="preserve">twelve-month extensions </w:t>
                            </w:r>
                            <w:r>
                              <w:t>available representing FY22, FY23, FY24 and FY25,</w:t>
                            </w:r>
                            <w:r w:rsidRPr="00DA458D">
                              <w:t xml:space="preserve"> </w:t>
                            </w:r>
                            <w:r>
                              <w:t>contingent upon project progress and compliance</w:t>
                            </w:r>
                          </w:p>
                          <w:p w:rsidR="00D426D4" w:rsidRPr="00DA458D" w:rsidRDefault="00D426D4" w:rsidP="00D426D4">
                            <w:pPr>
                              <w:widowControl w:val="0"/>
                              <w:rPr>
                                <w:b/>
                                <w:bCs/>
                              </w:rPr>
                            </w:pPr>
                          </w:p>
                          <w:p w:rsidR="00D426D4" w:rsidRPr="00DA458D" w:rsidRDefault="00D426D4" w:rsidP="00D426D4">
                            <w:pPr>
                              <w:widowControl w:val="0"/>
                            </w:pPr>
                            <w:r w:rsidRPr="00DA458D">
                              <w:rPr>
                                <w:b/>
                                <w:bCs/>
                              </w:rPr>
                              <w:t xml:space="preserve">Eligibility: </w:t>
                            </w:r>
                            <w:r w:rsidRPr="000D1009">
                              <w:rPr>
                                <w:bCs/>
                              </w:rPr>
                              <w:t>Missouri-based advertising/media firm/agency</w:t>
                            </w:r>
                            <w:r w:rsidRPr="00DA458D">
                              <w:t xml:space="preserve"> </w:t>
                            </w:r>
                          </w:p>
                          <w:p w:rsidR="00D426D4" w:rsidRPr="00DA458D" w:rsidRDefault="00D426D4" w:rsidP="00D42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62F1E" id="_x0000_t202" coordsize="21600,21600" o:spt="202" path="m,l,21600r21600,l21600,xe">
                <v:stroke joinstyle="miter"/>
                <v:path gradientshapeok="t" o:connecttype="rect"/>
              </v:shapetype>
              <v:shape id="Text Box 2" o:spid="_x0000_s1026" type="#_x0000_t202" style="position:absolute;margin-left:323.1pt;margin-top:2.25pt;width:186pt;height:37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" fillcolor="#deebf7" strokecolor="#1f4e79" strokeweight="3pt">
                <v:textbox>
                  <w:txbxContent>
                    <w:p w:rsidR="00D426D4" w:rsidRDefault="00D426D4" w:rsidP="00D426D4">
                      <w:pPr>
                        <w:widowControl w:val="0"/>
                        <w:rPr>
                          <w:b/>
                          <w:bCs/>
                        </w:rPr>
                      </w:pPr>
                    </w:p>
                    <w:p w:rsidR="00D426D4" w:rsidRPr="00DA458D" w:rsidRDefault="00D426D4" w:rsidP="00D426D4">
                      <w:pPr>
                        <w:widowControl w:val="0"/>
                        <w:rPr>
                          <w:bCs/>
                        </w:rPr>
                      </w:pPr>
                      <w:r w:rsidRPr="00DA458D">
                        <w:rPr>
                          <w:b/>
                          <w:bCs/>
                        </w:rPr>
                        <w:t xml:space="preserve">Focus: </w:t>
                      </w:r>
                      <w:r w:rsidRPr="00DA458D">
                        <w:rPr>
                          <w:bCs/>
                        </w:rPr>
                        <w:t xml:space="preserve"> </w:t>
                      </w:r>
                      <w:r>
                        <w:rPr>
                          <w:bCs/>
                        </w:rPr>
                        <w:t>Creation and implementation of a strategic media plan using the Positive Community Norms (PCN) approach to promote social norms that encourage child well-being in Missouri</w:t>
                      </w:r>
                    </w:p>
                    <w:p w:rsidR="00D426D4" w:rsidRPr="00DA458D" w:rsidRDefault="00D426D4" w:rsidP="00D426D4">
                      <w:pPr>
                        <w:widowControl w:val="0"/>
                        <w:rPr>
                          <w:bCs/>
                        </w:rPr>
                      </w:pPr>
                    </w:p>
                    <w:p w:rsidR="00D426D4" w:rsidRPr="00DA458D" w:rsidRDefault="00D426D4" w:rsidP="00D426D4">
                      <w:pPr>
                        <w:widowControl w:val="0"/>
                        <w:rPr>
                          <w:bCs/>
                        </w:rPr>
                      </w:pPr>
                      <w:r>
                        <w:rPr>
                          <w:b/>
                          <w:bCs/>
                        </w:rPr>
                        <w:t>Available Funding</w:t>
                      </w:r>
                      <w:r w:rsidRPr="007675DF">
                        <w:rPr>
                          <w:bCs/>
                        </w:rPr>
                        <w:t>:  CTF anticipates awarding up to</w:t>
                      </w:r>
                      <w:r>
                        <w:rPr>
                          <w:bCs/>
                        </w:rPr>
                        <w:t xml:space="preserve"> $62,000 in FY21 (April 1-Jun 30,</w:t>
                      </w:r>
                      <w:r w:rsidR="001E6D5A">
                        <w:rPr>
                          <w:bCs/>
                        </w:rPr>
                        <w:t xml:space="preserve"> </w:t>
                      </w:r>
                      <w:r>
                        <w:rPr>
                          <w:bCs/>
                        </w:rPr>
                        <w:t xml:space="preserve">2021) and up to </w:t>
                      </w:r>
                      <w:r w:rsidRPr="007675DF">
                        <w:rPr>
                          <w:bCs/>
                        </w:rPr>
                        <w:t>$</w:t>
                      </w:r>
                      <w:r>
                        <w:rPr>
                          <w:bCs/>
                        </w:rPr>
                        <w:t>3</w:t>
                      </w:r>
                      <w:r w:rsidRPr="007675DF">
                        <w:rPr>
                          <w:bCs/>
                        </w:rPr>
                        <w:t>00,</w:t>
                      </w:r>
                      <w:r>
                        <w:rPr>
                          <w:bCs/>
                        </w:rPr>
                        <w:t>000 each year for four additional FYs</w:t>
                      </w:r>
                    </w:p>
                    <w:p w:rsidR="00D426D4" w:rsidRDefault="00D426D4" w:rsidP="00D426D4">
                      <w:pPr>
                        <w:widowControl w:val="0"/>
                        <w:rPr>
                          <w:b/>
                          <w:bCs/>
                        </w:rPr>
                      </w:pPr>
                    </w:p>
                    <w:p w:rsidR="00D426D4" w:rsidRPr="00DA458D" w:rsidRDefault="00D426D4" w:rsidP="00D426D4">
                      <w:pPr>
                        <w:widowControl w:val="0"/>
                      </w:pPr>
                      <w:r w:rsidRPr="00DA458D">
                        <w:rPr>
                          <w:b/>
                        </w:rPr>
                        <w:t xml:space="preserve">Full </w:t>
                      </w:r>
                      <w:r w:rsidR="00386AE5">
                        <w:rPr>
                          <w:b/>
                        </w:rPr>
                        <w:t>Bid</w:t>
                      </w:r>
                      <w:r w:rsidRPr="00DA458D">
                        <w:rPr>
                          <w:b/>
                        </w:rPr>
                        <w:t xml:space="preserve"> Deadline</w:t>
                      </w:r>
                      <w:r w:rsidRPr="00DA458D">
                        <w:t xml:space="preserve">: </w:t>
                      </w:r>
                      <w:r w:rsidR="00386AE5">
                        <w:t xml:space="preserve">Bids </w:t>
                      </w:r>
                      <w:bookmarkStart w:id="1" w:name="_GoBack"/>
                      <w:bookmarkEnd w:id="1"/>
                      <w:r>
                        <w:t xml:space="preserve">must be submitted to </w:t>
                      </w:r>
                      <w:hyperlink r:id="rId12" w:history="1">
                        <w:r w:rsidRPr="00D3035A">
                          <w:rPr>
                            <w:rStyle w:val="Hyperlink"/>
                          </w:rPr>
                          <w:t>ctf@oa.mo.gov</w:t>
                        </w:r>
                      </w:hyperlink>
                      <w:r>
                        <w:t xml:space="preserve"> by 5 pm, Tuesday, March 2, 2021</w:t>
                      </w:r>
                    </w:p>
                    <w:p w:rsidR="00D426D4" w:rsidRPr="00DA458D" w:rsidRDefault="00D426D4" w:rsidP="00D426D4">
                      <w:pPr>
                        <w:widowControl w:val="0"/>
                      </w:pPr>
                    </w:p>
                    <w:p w:rsidR="00D426D4" w:rsidRPr="00DA458D" w:rsidRDefault="00D426D4" w:rsidP="00D426D4">
                      <w:pPr>
                        <w:widowControl w:val="0"/>
                      </w:pPr>
                      <w:r w:rsidRPr="00DA458D">
                        <w:rPr>
                          <w:b/>
                          <w:bCs/>
                        </w:rPr>
                        <w:t xml:space="preserve">Contract period:  </w:t>
                      </w:r>
                      <w:r w:rsidRPr="00DA458D">
                        <w:rPr>
                          <w:bCs/>
                        </w:rPr>
                        <w:t xml:space="preserve">Initial contract period is </w:t>
                      </w:r>
                      <w:r>
                        <w:rPr>
                          <w:bCs/>
                        </w:rPr>
                        <w:t xml:space="preserve">FY21 (April 1 - </w:t>
                      </w:r>
                      <w:r>
                        <w:t xml:space="preserve">June 30, 2021), with four (4) </w:t>
                      </w:r>
                      <w:r w:rsidRPr="00DA458D">
                        <w:t xml:space="preserve">twelve-month extensions </w:t>
                      </w:r>
                      <w:r>
                        <w:t>available representing FY22, FY23, FY24 and FY25,</w:t>
                      </w:r>
                      <w:r w:rsidRPr="00DA458D">
                        <w:t xml:space="preserve"> </w:t>
                      </w:r>
                      <w:r>
                        <w:t>contingent upon project progress and compliance</w:t>
                      </w:r>
                    </w:p>
                    <w:p w:rsidR="00D426D4" w:rsidRPr="00DA458D" w:rsidRDefault="00D426D4" w:rsidP="00D426D4">
                      <w:pPr>
                        <w:widowControl w:val="0"/>
                        <w:rPr>
                          <w:b/>
                          <w:bCs/>
                        </w:rPr>
                      </w:pPr>
                    </w:p>
                    <w:p w:rsidR="00D426D4" w:rsidRPr="00DA458D" w:rsidRDefault="00D426D4" w:rsidP="00D426D4">
                      <w:pPr>
                        <w:widowControl w:val="0"/>
                      </w:pPr>
                      <w:r w:rsidRPr="00DA458D">
                        <w:rPr>
                          <w:b/>
                          <w:bCs/>
                        </w:rPr>
                        <w:t xml:space="preserve">Eligibility: </w:t>
                      </w:r>
                      <w:r w:rsidRPr="000D1009">
                        <w:rPr>
                          <w:bCs/>
                        </w:rPr>
                        <w:t>Missouri-based advertising/media firm/agency</w:t>
                      </w:r>
                      <w:r w:rsidRPr="00DA458D">
                        <w:t xml:space="preserve"> </w:t>
                      </w:r>
                    </w:p>
                    <w:p w:rsidR="00D426D4" w:rsidRPr="00DA458D" w:rsidRDefault="00D426D4" w:rsidP="00D426D4"/>
                  </w:txbxContent>
                </v:textbox>
                <w10:wrap type="square" anchorx="margin"/>
              </v:shape>
            </w:pict>
          </mc:Fallback>
        </mc:AlternateContent>
      </w:r>
      <w:r w:rsidR="00AB1D16" w:rsidRPr="00156FF9">
        <w:rPr>
          <w:b/>
          <w:bCs/>
        </w:rPr>
        <w:t>BACKGROUND</w:t>
      </w:r>
      <w:r w:rsidR="00AB1D16" w:rsidRPr="00156FF9">
        <w:t xml:space="preserve"> </w:t>
      </w:r>
    </w:p>
    <w:p w:rsidR="003A0733" w:rsidRPr="00156FF9" w:rsidRDefault="003A0733" w:rsidP="00AB1D16">
      <w:pPr>
        <w:widowControl w:val="0"/>
        <w:rPr>
          <w:b/>
          <w:color w:val="44546A" w:themeColor="text2"/>
        </w:rPr>
      </w:pPr>
      <w:r w:rsidRPr="00156FF9">
        <w:rPr>
          <w:b/>
          <w:color w:val="44546A" w:themeColor="text2"/>
        </w:rPr>
        <w:t>Children’s Trust Fund</w:t>
      </w:r>
    </w:p>
    <w:p w:rsidR="00AB1D16" w:rsidRPr="00156FF9" w:rsidRDefault="00AB1D16" w:rsidP="00AB1D16">
      <w:pPr>
        <w:widowControl w:val="0"/>
        <w:spacing w:after="160"/>
      </w:pPr>
      <w:r w:rsidRPr="00156FF9">
        <w:t>The Children’s Trust Fund (CTF) is Missouri’s foundation for child abuse prevention.  CTF was created by the </w:t>
      </w:r>
      <w:hyperlink r:id="rId13" w:history="1">
        <w:r w:rsidRPr="00156FF9">
          <w:rPr>
            <w:rStyle w:val="Hyperlink"/>
            <w:color w:val="000000"/>
          </w:rPr>
          <w:t>Missouri General Assembly</w:t>
        </w:r>
      </w:hyperlink>
      <w:r w:rsidRPr="00156FF9">
        <w:t xml:space="preserve"> in 1983 as a </w:t>
      </w:r>
      <w:proofErr w:type="gramStart"/>
      <w:r w:rsidRPr="00156FF9">
        <w:t>501c(</w:t>
      </w:r>
      <w:proofErr w:type="gramEnd"/>
      <w:r w:rsidRPr="00156FF9">
        <w:t>3) non-profit organization with the sole purpose to prevent the abuse and neglect of children.  Located within the </w:t>
      </w:r>
      <w:hyperlink r:id="rId14" w:history="1">
        <w:r w:rsidRPr="00156FF9">
          <w:rPr>
            <w:rStyle w:val="Hyperlink"/>
            <w:color w:val="000000"/>
          </w:rPr>
          <w:t>Missouri Office of Administration</w:t>
        </w:r>
      </w:hyperlink>
      <w:r w:rsidRPr="00156FF9">
        <w:t>, CTF is governed by a 17-member </w:t>
      </w:r>
      <w:hyperlink r:id="rId15" w:history="1">
        <w:r w:rsidRPr="00156FF9">
          <w:rPr>
            <w:rStyle w:val="Hyperlink"/>
            <w:color w:val="000000"/>
          </w:rPr>
          <w:t>Board of Directors</w:t>
        </w:r>
      </w:hyperlink>
      <w:r w:rsidRPr="00156FF9">
        <w:t>.</w:t>
      </w:r>
    </w:p>
    <w:p w:rsidR="00AB1D16" w:rsidRPr="00B83494" w:rsidRDefault="00B83494" w:rsidP="00AB1D16">
      <w:pPr>
        <w:widowControl w:val="0"/>
        <w:spacing w:after="160"/>
        <w:rPr>
          <w:b/>
          <w:sz w:val="24"/>
          <w:szCs w:val="24"/>
        </w:rPr>
      </w:pPr>
      <w:r w:rsidRPr="00156FF9">
        <w:rPr>
          <w:b/>
          <w:color w:val="44546A" w:themeColor="text2"/>
        </w:rPr>
        <w:t>Positive Community Norms (PCN) - The Montana Institute (TMI</w:t>
      </w:r>
      <w:proofErr w:type="gramStart"/>
      <w:r w:rsidRPr="00156FF9">
        <w:rPr>
          <w:b/>
          <w:color w:val="44546A" w:themeColor="text2"/>
        </w:rPr>
        <w:t>)</w:t>
      </w:r>
      <w:proofErr w:type="gramEnd"/>
      <w:r w:rsidRPr="00156FF9">
        <w:rPr>
          <w:b/>
        </w:rPr>
        <w:br/>
      </w:r>
      <w:r w:rsidR="00AB1D16" w:rsidRPr="00156FF9">
        <w:t>The Children’s Trust Fund of Missouri contracted with The Montana Institute (TMI) for a Positive Community Norms (PCN) research study designed to measure perceived and actual norms related to the prevention of child abuse and neglect, with particular attention to norms surrounding safe sleep, corporal punishment and child sexual abuse. A survey was created and administered by telephone to Missouri adults in eight regions around the state. The purpose of this study was to inform child maltreatment prevention efforts in Missouri and to promote positive parenting behaviors using the PCN</w:t>
      </w:r>
      <w:r w:rsidR="00AB1D16" w:rsidRPr="00AB1D16">
        <w:t xml:space="preserve"> approach. </w:t>
      </w:r>
    </w:p>
    <w:p w:rsidR="00AB1D16" w:rsidRPr="00AB1D16" w:rsidRDefault="00AB1D16" w:rsidP="00AB1D16">
      <w:pPr>
        <w:widowControl w:val="0"/>
        <w:spacing w:after="160"/>
      </w:pPr>
      <w:r w:rsidRPr="00AB1D16">
        <w:t>The PCN approach to improving community health is founded upon The Science of the Positive. Dr. Jeff Linkenbach of The Montana Institute developed PCN to positively impact population-level norms. A core element of the PCN change model is to identify and close misperception gaps to increase healthy behaviors and attitudes. Decades of research demonstrate that misperceptions of norms are pervasive, and that people consistently underestimate the protective behaviors and attitudes of their peers and other groups in their communities. When these misperceptions are corrected, healthier attitudes and behaviors result. One of the key strategies for strategically correcting misperceptions of norms is the Seven Step Montana Model of PCN Communications (Linkenbach, 1999).</w:t>
      </w:r>
    </w:p>
    <w:p w:rsidR="00BB4562" w:rsidRDefault="00AB1D16" w:rsidP="00AB1D16">
      <w:pPr>
        <w:widowControl w:val="0"/>
        <w:spacing w:after="160"/>
      </w:pPr>
      <w:r w:rsidRPr="00AB1D16">
        <w:t>The Montana Institute worked with CTF leadership to identify key norms derived from the data. The next step in the process is to create and disseminate a statewide messaging campaign that uses these norms to correct misperceptions and grow protective behaviors among Missouri adults. The Montana Institute is contract</w:t>
      </w:r>
      <w:r w:rsidR="0077470A">
        <w:t>ed</w:t>
      </w:r>
      <w:r w:rsidRPr="00AB1D16">
        <w:t xml:space="preserve"> to assist CTF’s selected media firm in creating materials that adhere to the principles of PCN, which state that, among other things, that messages must be positive, inclusive, and never rely on fear or shame to motivate </w:t>
      </w:r>
      <w:r w:rsidR="00BB4562">
        <w:t>behavior.</w:t>
      </w:r>
    </w:p>
    <w:p w:rsidR="00071027" w:rsidRDefault="00071027" w:rsidP="00156FF9">
      <w:pPr>
        <w:widowControl w:val="0"/>
        <w:spacing w:after="160"/>
        <w:rPr>
          <w:rFonts w:cstheme="minorHAnsi"/>
          <w:b/>
          <w:sz w:val="28"/>
          <w:szCs w:val="28"/>
        </w:rPr>
      </w:pPr>
    </w:p>
    <w:p w:rsidR="00156FF9" w:rsidRPr="00156FF9" w:rsidRDefault="00BB4562" w:rsidP="00156FF9">
      <w:pPr>
        <w:widowControl w:val="0"/>
        <w:spacing w:after="160"/>
        <w:rPr>
          <w:rFonts w:cstheme="minorHAnsi"/>
        </w:rPr>
      </w:pPr>
      <w:r w:rsidRPr="0045457E">
        <w:rPr>
          <w:rFonts w:cstheme="minorHAnsi"/>
          <w:b/>
          <w:sz w:val="28"/>
          <w:szCs w:val="28"/>
        </w:rPr>
        <w:lastRenderedPageBreak/>
        <w:t>S</w:t>
      </w:r>
      <w:r w:rsidR="00065015" w:rsidRPr="0045457E">
        <w:rPr>
          <w:rFonts w:cstheme="minorHAnsi"/>
          <w:b/>
          <w:sz w:val="28"/>
          <w:szCs w:val="28"/>
        </w:rPr>
        <w:t>cope of Work</w:t>
      </w:r>
      <w:r w:rsidR="008D4428" w:rsidRPr="0045457E">
        <w:rPr>
          <w:rFonts w:cstheme="minorHAnsi"/>
          <w:b/>
          <w:sz w:val="28"/>
          <w:szCs w:val="28"/>
        </w:rPr>
        <w:t>/Project Summary</w:t>
      </w:r>
      <w:r w:rsidR="00C4466B">
        <w:rPr>
          <w:rFonts w:cstheme="minorHAnsi"/>
          <w:b/>
        </w:rPr>
        <w:t xml:space="preserve"> </w:t>
      </w:r>
      <w:r w:rsidR="00C4466B" w:rsidRPr="0045457E">
        <w:rPr>
          <w:rFonts w:cstheme="minorHAnsi"/>
          <w:b/>
          <w:sz w:val="24"/>
          <w:szCs w:val="24"/>
        </w:rPr>
        <w:t xml:space="preserve">- </w:t>
      </w:r>
      <w:r w:rsidR="00C91DCC" w:rsidRPr="0045457E">
        <w:rPr>
          <w:rFonts w:cstheme="minorHAnsi"/>
          <w:b/>
          <w:sz w:val="24"/>
          <w:szCs w:val="24"/>
        </w:rPr>
        <w:t>Strategic Media/Social Media Activity Plan/</w:t>
      </w:r>
      <w:r w:rsidR="00156FF9" w:rsidRPr="0045457E">
        <w:rPr>
          <w:rFonts w:cstheme="minorHAnsi"/>
          <w:b/>
          <w:sz w:val="24"/>
          <w:szCs w:val="24"/>
        </w:rPr>
        <w:t>Campaign</w:t>
      </w:r>
    </w:p>
    <w:p w:rsidR="00491457" w:rsidRPr="00156FF9" w:rsidRDefault="00491457" w:rsidP="00156FF9">
      <w:pPr>
        <w:pStyle w:val="ListParagraph"/>
        <w:widowControl w:val="0"/>
        <w:numPr>
          <w:ilvl w:val="0"/>
          <w:numId w:val="22"/>
        </w:numPr>
        <w:spacing w:after="160"/>
        <w:ind w:left="360"/>
        <w:rPr>
          <w:rFonts w:asciiTheme="minorHAnsi" w:hAnsiTheme="minorHAnsi" w:cstheme="minorHAnsi"/>
          <w:sz w:val="22"/>
          <w:szCs w:val="22"/>
        </w:rPr>
      </w:pPr>
      <w:r w:rsidRPr="00156FF9">
        <w:rPr>
          <w:rFonts w:asciiTheme="minorHAnsi" w:hAnsiTheme="minorHAnsi" w:cstheme="minorHAnsi"/>
          <w:sz w:val="22"/>
          <w:szCs w:val="22"/>
        </w:rPr>
        <w:t>CTF seeks a</w:t>
      </w:r>
      <w:r w:rsidR="002017FF" w:rsidRPr="00156FF9">
        <w:rPr>
          <w:rFonts w:asciiTheme="minorHAnsi" w:hAnsiTheme="minorHAnsi" w:cstheme="minorHAnsi"/>
          <w:sz w:val="22"/>
          <w:szCs w:val="22"/>
        </w:rPr>
        <w:t>n advertising/media services agency</w:t>
      </w:r>
      <w:r w:rsidRPr="00156FF9">
        <w:rPr>
          <w:rFonts w:asciiTheme="minorHAnsi" w:hAnsiTheme="minorHAnsi" w:cstheme="minorHAnsi"/>
          <w:sz w:val="22"/>
          <w:szCs w:val="22"/>
        </w:rPr>
        <w:t xml:space="preserve"> </w:t>
      </w:r>
      <w:r w:rsidR="002017FF" w:rsidRPr="00156FF9">
        <w:rPr>
          <w:rFonts w:asciiTheme="minorHAnsi" w:hAnsiTheme="minorHAnsi" w:cstheme="minorHAnsi"/>
          <w:sz w:val="22"/>
          <w:szCs w:val="22"/>
        </w:rPr>
        <w:t>that</w:t>
      </w:r>
      <w:r w:rsidRPr="00156FF9">
        <w:rPr>
          <w:rFonts w:asciiTheme="minorHAnsi" w:hAnsiTheme="minorHAnsi" w:cstheme="minorHAnsi"/>
          <w:sz w:val="22"/>
          <w:szCs w:val="22"/>
        </w:rPr>
        <w:t xml:space="preserve"> will work with CTF and TMI to create</w:t>
      </w:r>
      <w:r w:rsidR="00055E2E" w:rsidRPr="00156FF9">
        <w:rPr>
          <w:rFonts w:asciiTheme="minorHAnsi" w:hAnsiTheme="minorHAnsi" w:cstheme="minorHAnsi"/>
          <w:sz w:val="22"/>
          <w:szCs w:val="22"/>
        </w:rPr>
        <w:t>, pilot test</w:t>
      </w:r>
      <w:r w:rsidRPr="00156FF9">
        <w:rPr>
          <w:rFonts w:asciiTheme="minorHAnsi" w:hAnsiTheme="minorHAnsi" w:cstheme="minorHAnsi"/>
          <w:sz w:val="22"/>
          <w:szCs w:val="22"/>
        </w:rPr>
        <w:t xml:space="preserve"> and </w:t>
      </w:r>
      <w:r w:rsidR="002017FF" w:rsidRPr="00156FF9">
        <w:rPr>
          <w:rFonts w:asciiTheme="minorHAnsi" w:hAnsiTheme="minorHAnsi" w:cstheme="minorHAnsi"/>
          <w:sz w:val="22"/>
          <w:szCs w:val="22"/>
        </w:rPr>
        <w:t>implement</w:t>
      </w:r>
      <w:r w:rsidRPr="00156FF9">
        <w:rPr>
          <w:rFonts w:asciiTheme="minorHAnsi" w:hAnsiTheme="minorHAnsi" w:cstheme="minorHAnsi"/>
          <w:sz w:val="22"/>
          <w:szCs w:val="22"/>
        </w:rPr>
        <w:t xml:space="preserve"> a statewide</w:t>
      </w:r>
      <w:r w:rsidR="000A4C2C" w:rsidRPr="00156FF9">
        <w:rPr>
          <w:rFonts w:asciiTheme="minorHAnsi" w:hAnsiTheme="minorHAnsi" w:cstheme="minorHAnsi"/>
          <w:sz w:val="22"/>
          <w:szCs w:val="22"/>
        </w:rPr>
        <w:t xml:space="preserve"> strategic</w:t>
      </w:r>
      <w:r w:rsidRPr="00156FF9">
        <w:rPr>
          <w:rFonts w:asciiTheme="minorHAnsi" w:hAnsiTheme="minorHAnsi" w:cstheme="minorHAnsi"/>
          <w:sz w:val="22"/>
          <w:szCs w:val="22"/>
        </w:rPr>
        <w:t xml:space="preserve"> messaging campaign</w:t>
      </w:r>
      <w:r w:rsidR="008E7502" w:rsidRPr="00156FF9">
        <w:rPr>
          <w:rFonts w:asciiTheme="minorHAnsi" w:hAnsiTheme="minorHAnsi" w:cstheme="minorHAnsi"/>
          <w:sz w:val="22"/>
          <w:szCs w:val="22"/>
        </w:rPr>
        <w:t xml:space="preserve"> that use</w:t>
      </w:r>
      <w:r w:rsidR="00084860" w:rsidRPr="00156FF9">
        <w:rPr>
          <w:rFonts w:asciiTheme="minorHAnsi" w:hAnsiTheme="minorHAnsi" w:cstheme="minorHAnsi"/>
          <w:sz w:val="22"/>
          <w:szCs w:val="22"/>
        </w:rPr>
        <w:t>s</w:t>
      </w:r>
      <w:r w:rsidRPr="00156FF9">
        <w:rPr>
          <w:rFonts w:asciiTheme="minorHAnsi" w:hAnsiTheme="minorHAnsi" w:cstheme="minorHAnsi"/>
          <w:sz w:val="22"/>
          <w:szCs w:val="22"/>
        </w:rPr>
        <w:t xml:space="preserve"> identified social norms to correct misperceptions and grow protective behaviors among Missouri adults.</w:t>
      </w:r>
    </w:p>
    <w:p w:rsidR="00156FF9" w:rsidRPr="00156FF9" w:rsidRDefault="00156FF9" w:rsidP="00156FF9">
      <w:pPr>
        <w:pStyle w:val="ListParagraph"/>
        <w:widowControl w:val="0"/>
        <w:spacing w:after="160"/>
        <w:ind w:left="360"/>
        <w:rPr>
          <w:rFonts w:asciiTheme="minorHAnsi" w:hAnsiTheme="minorHAnsi" w:cstheme="minorHAnsi"/>
          <w:sz w:val="22"/>
          <w:szCs w:val="22"/>
        </w:rPr>
      </w:pPr>
    </w:p>
    <w:p w:rsidR="00A901C4" w:rsidRPr="00156FF9" w:rsidRDefault="00A901C4" w:rsidP="00156FF9">
      <w:pPr>
        <w:pStyle w:val="ListParagraph"/>
        <w:widowControl w:val="0"/>
        <w:numPr>
          <w:ilvl w:val="0"/>
          <w:numId w:val="22"/>
        </w:numPr>
        <w:spacing w:after="160"/>
        <w:ind w:left="360"/>
        <w:rPr>
          <w:rFonts w:asciiTheme="minorHAnsi" w:hAnsiTheme="minorHAnsi" w:cstheme="minorHAnsi"/>
          <w:sz w:val="22"/>
          <w:szCs w:val="22"/>
        </w:rPr>
      </w:pPr>
      <w:r w:rsidRPr="00156FF9">
        <w:rPr>
          <w:rFonts w:asciiTheme="minorHAnsi" w:hAnsiTheme="minorHAnsi" w:cstheme="minorHAnsi"/>
          <w:sz w:val="22"/>
          <w:szCs w:val="22"/>
        </w:rPr>
        <w:t>The activity plan may include, but is not limited to, the following efforts:</w:t>
      </w:r>
    </w:p>
    <w:p w:rsidR="00A901C4" w:rsidRPr="00156FF9" w:rsidRDefault="00A901C4" w:rsidP="00156FF9">
      <w:pPr>
        <w:pStyle w:val="ListParagraph"/>
        <w:numPr>
          <w:ilvl w:val="1"/>
          <w:numId w:val="22"/>
        </w:numPr>
        <w:spacing w:after="160" w:line="259" w:lineRule="auto"/>
        <w:rPr>
          <w:rFonts w:asciiTheme="minorHAnsi" w:hAnsiTheme="minorHAnsi" w:cstheme="minorHAnsi"/>
          <w:sz w:val="22"/>
          <w:szCs w:val="22"/>
        </w:rPr>
      </w:pPr>
      <w:r w:rsidRPr="00156FF9">
        <w:rPr>
          <w:rFonts w:asciiTheme="minorHAnsi" w:hAnsiTheme="minorHAnsi" w:cstheme="minorHAnsi"/>
          <w:sz w:val="22"/>
          <w:szCs w:val="22"/>
        </w:rPr>
        <w:t>Media Planning and Placement/Purchase</w:t>
      </w:r>
    </w:p>
    <w:p w:rsidR="00A901C4" w:rsidRPr="00156FF9" w:rsidRDefault="00A901C4" w:rsidP="00156FF9">
      <w:pPr>
        <w:pStyle w:val="ListParagraph"/>
        <w:numPr>
          <w:ilvl w:val="1"/>
          <w:numId w:val="22"/>
        </w:numPr>
        <w:spacing w:after="160" w:line="259" w:lineRule="auto"/>
        <w:rPr>
          <w:rFonts w:asciiTheme="minorHAnsi" w:hAnsiTheme="minorHAnsi" w:cstheme="minorHAnsi"/>
          <w:sz w:val="22"/>
          <w:szCs w:val="22"/>
        </w:rPr>
      </w:pPr>
      <w:r w:rsidRPr="00156FF9">
        <w:rPr>
          <w:rFonts w:asciiTheme="minorHAnsi" w:hAnsiTheme="minorHAnsi" w:cstheme="minorHAnsi"/>
          <w:sz w:val="22"/>
          <w:szCs w:val="22"/>
        </w:rPr>
        <w:t>Creative Services</w:t>
      </w:r>
    </w:p>
    <w:p w:rsidR="00A901C4" w:rsidRPr="00156FF9" w:rsidRDefault="00A901C4" w:rsidP="00156FF9">
      <w:pPr>
        <w:pStyle w:val="ListParagraph"/>
        <w:numPr>
          <w:ilvl w:val="1"/>
          <w:numId w:val="22"/>
        </w:numPr>
        <w:spacing w:after="160" w:line="259" w:lineRule="auto"/>
        <w:rPr>
          <w:rFonts w:asciiTheme="minorHAnsi" w:hAnsiTheme="minorHAnsi" w:cstheme="minorHAnsi"/>
          <w:sz w:val="22"/>
          <w:szCs w:val="22"/>
        </w:rPr>
      </w:pPr>
      <w:r w:rsidRPr="00156FF9">
        <w:rPr>
          <w:rFonts w:asciiTheme="minorHAnsi" w:hAnsiTheme="minorHAnsi" w:cstheme="minorHAnsi"/>
          <w:sz w:val="22"/>
          <w:szCs w:val="22"/>
        </w:rPr>
        <w:t>Media Production, including social media, radio and print</w:t>
      </w:r>
    </w:p>
    <w:p w:rsidR="00A901C4" w:rsidRPr="00156FF9" w:rsidRDefault="00A901C4" w:rsidP="00156FF9">
      <w:pPr>
        <w:pStyle w:val="ListParagraph"/>
        <w:numPr>
          <w:ilvl w:val="1"/>
          <w:numId w:val="22"/>
        </w:numPr>
        <w:spacing w:after="160" w:line="259" w:lineRule="auto"/>
        <w:rPr>
          <w:rFonts w:asciiTheme="minorHAnsi" w:hAnsiTheme="minorHAnsi" w:cstheme="minorHAnsi"/>
          <w:sz w:val="22"/>
          <w:szCs w:val="22"/>
        </w:rPr>
      </w:pPr>
      <w:r w:rsidRPr="00156FF9">
        <w:rPr>
          <w:rFonts w:asciiTheme="minorHAnsi" w:hAnsiTheme="minorHAnsi" w:cstheme="minorHAnsi"/>
          <w:sz w:val="22"/>
          <w:szCs w:val="22"/>
        </w:rPr>
        <w:t>Non-Traditional Media and High-Tech Marketing</w:t>
      </w:r>
    </w:p>
    <w:p w:rsidR="00A901C4" w:rsidRPr="00156FF9" w:rsidRDefault="00A901C4" w:rsidP="00156FF9">
      <w:pPr>
        <w:pStyle w:val="ListParagraph"/>
        <w:numPr>
          <w:ilvl w:val="1"/>
          <w:numId w:val="22"/>
        </w:numPr>
        <w:spacing w:after="160" w:line="259" w:lineRule="auto"/>
        <w:rPr>
          <w:rFonts w:asciiTheme="minorHAnsi" w:hAnsiTheme="minorHAnsi" w:cstheme="minorHAnsi"/>
          <w:sz w:val="22"/>
          <w:szCs w:val="22"/>
        </w:rPr>
      </w:pPr>
      <w:r w:rsidRPr="00156FF9">
        <w:rPr>
          <w:rFonts w:asciiTheme="minorHAnsi" w:hAnsiTheme="minorHAnsi" w:cstheme="minorHAnsi"/>
          <w:sz w:val="22"/>
          <w:szCs w:val="22"/>
        </w:rPr>
        <w:t>Promotional/Collateral Material Development and Fulfillment</w:t>
      </w:r>
    </w:p>
    <w:p w:rsidR="00A901C4" w:rsidRPr="00156FF9" w:rsidRDefault="00A901C4" w:rsidP="00156FF9">
      <w:pPr>
        <w:pStyle w:val="ListParagraph"/>
        <w:numPr>
          <w:ilvl w:val="1"/>
          <w:numId w:val="22"/>
        </w:numPr>
        <w:spacing w:after="160" w:line="259" w:lineRule="auto"/>
        <w:rPr>
          <w:rFonts w:asciiTheme="minorHAnsi" w:hAnsiTheme="minorHAnsi" w:cstheme="minorHAnsi"/>
          <w:sz w:val="22"/>
          <w:szCs w:val="22"/>
        </w:rPr>
      </w:pPr>
      <w:r w:rsidRPr="00156FF9">
        <w:rPr>
          <w:rFonts w:asciiTheme="minorHAnsi" w:hAnsiTheme="minorHAnsi" w:cstheme="minorHAnsi"/>
          <w:sz w:val="22"/>
          <w:szCs w:val="22"/>
        </w:rPr>
        <w:t>Public Relations, Image Building Activities, Editorials, Internet Marketing and Publicity</w:t>
      </w:r>
    </w:p>
    <w:p w:rsidR="00A901C4" w:rsidRPr="00156FF9" w:rsidRDefault="00A901C4" w:rsidP="00156FF9">
      <w:pPr>
        <w:pStyle w:val="ListParagraph"/>
        <w:numPr>
          <w:ilvl w:val="1"/>
          <w:numId w:val="22"/>
        </w:numPr>
        <w:spacing w:after="160" w:line="259" w:lineRule="auto"/>
        <w:rPr>
          <w:rFonts w:asciiTheme="minorHAnsi" w:hAnsiTheme="minorHAnsi" w:cstheme="minorHAnsi"/>
          <w:sz w:val="22"/>
          <w:szCs w:val="22"/>
        </w:rPr>
      </w:pPr>
      <w:r w:rsidRPr="00156FF9">
        <w:rPr>
          <w:rFonts w:asciiTheme="minorHAnsi" w:hAnsiTheme="minorHAnsi" w:cstheme="minorHAnsi"/>
          <w:sz w:val="22"/>
          <w:szCs w:val="22"/>
        </w:rPr>
        <w:t>Research and Market Analysis</w:t>
      </w:r>
    </w:p>
    <w:p w:rsidR="00156FF9" w:rsidRPr="00156FF9" w:rsidRDefault="00156FF9" w:rsidP="00156FF9">
      <w:pPr>
        <w:pStyle w:val="ListParagraph"/>
        <w:spacing w:after="160" w:line="259" w:lineRule="auto"/>
        <w:ind w:left="1440"/>
        <w:rPr>
          <w:rFonts w:asciiTheme="minorHAnsi" w:hAnsiTheme="minorHAnsi" w:cstheme="minorHAnsi"/>
          <w:sz w:val="22"/>
          <w:szCs w:val="22"/>
        </w:rPr>
      </w:pPr>
    </w:p>
    <w:p w:rsidR="00A901C4" w:rsidRPr="00156FF9" w:rsidRDefault="00156FF9" w:rsidP="00156FF9">
      <w:pPr>
        <w:pStyle w:val="ListParagraph"/>
        <w:numPr>
          <w:ilvl w:val="0"/>
          <w:numId w:val="22"/>
        </w:numPr>
        <w:autoSpaceDE w:val="0"/>
        <w:autoSpaceDN w:val="0"/>
        <w:adjustRightInd w:val="0"/>
        <w:ind w:left="360"/>
        <w:rPr>
          <w:rFonts w:asciiTheme="minorHAnsi" w:hAnsiTheme="minorHAnsi" w:cstheme="minorHAnsi"/>
          <w:sz w:val="22"/>
          <w:szCs w:val="22"/>
        </w:rPr>
      </w:pPr>
      <w:r w:rsidRPr="00156FF9">
        <w:rPr>
          <w:rFonts w:asciiTheme="minorHAnsi" w:hAnsiTheme="minorHAnsi" w:cstheme="minorHAnsi"/>
          <w:sz w:val="22"/>
          <w:szCs w:val="22"/>
        </w:rPr>
        <w:t>C</w:t>
      </w:r>
      <w:r w:rsidR="00386AE5">
        <w:rPr>
          <w:rFonts w:asciiTheme="minorHAnsi" w:hAnsiTheme="minorHAnsi" w:cstheme="minorHAnsi"/>
          <w:sz w:val="22"/>
          <w:szCs w:val="22"/>
        </w:rPr>
        <w:t>TF requests that bids</w:t>
      </w:r>
      <w:r w:rsidR="00913986" w:rsidRPr="00156FF9">
        <w:rPr>
          <w:rFonts w:asciiTheme="minorHAnsi" w:hAnsiTheme="minorHAnsi" w:cstheme="minorHAnsi"/>
          <w:sz w:val="22"/>
          <w:szCs w:val="22"/>
        </w:rPr>
        <w:t xml:space="preserve"> implement a media mix to execute this work and offer recommendations on how to best maximize effort</w:t>
      </w:r>
      <w:r w:rsidR="00826762" w:rsidRPr="00156FF9">
        <w:rPr>
          <w:rFonts w:asciiTheme="minorHAnsi" w:hAnsiTheme="minorHAnsi" w:cstheme="minorHAnsi"/>
          <w:sz w:val="22"/>
          <w:szCs w:val="22"/>
        </w:rPr>
        <w:t>/reach</w:t>
      </w:r>
      <w:r w:rsidR="00913986" w:rsidRPr="00156FF9">
        <w:rPr>
          <w:rFonts w:asciiTheme="minorHAnsi" w:hAnsiTheme="minorHAnsi" w:cstheme="minorHAnsi"/>
          <w:sz w:val="22"/>
          <w:szCs w:val="22"/>
        </w:rPr>
        <w:t>, explore creative ideas</w:t>
      </w:r>
      <w:r w:rsidR="00A46A81" w:rsidRPr="00156FF9">
        <w:rPr>
          <w:rFonts w:asciiTheme="minorHAnsi" w:hAnsiTheme="minorHAnsi" w:cstheme="minorHAnsi"/>
          <w:sz w:val="22"/>
          <w:szCs w:val="22"/>
        </w:rPr>
        <w:t>/trends</w:t>
      </w:r>
      <w:r w:rsidR="00913986" w:rsidRPr="00156FF9">
        <w:rPr>
          <w:rFonts w:asciiTheme="minorHAnsi" w:hAnsiTheme="minorHAnsi" w:cstheme="minorHAnsi"/>
          <w:sz w:val="22"/>
          <w:szCs w:val="22"/>
        </w:rPr>
        <w:t xml:space="preserve">, </w:t>
      </w:r>
      <w:r w:rsidR="00826762" w:rsidRPr="00156FF9">
        <w:rPr>
          <w:rFonts w:asciiTheme="minorHAnsi" w:hAnsiTheme="minorHAnsi" w:cstheme="minorHAnsi"/>
          <w:sz w:val="22"/>
          <w:szCs w:val="22"/>
        </w:rPr>
        <w:t xml:space="preserve">be culturally responsive, </w:t>
      </w:r>
      <w:r w:rsidR="0077470A" w:rsidRPr="00156FF9">
        <w:rPr>
          <w:rFonts w:asciiTheme="minorHAnsi" w:hAnsiTheme="minorHAnsi" w:cstheme="minorHAnsi"/>
          <w:sz w:val="22"/>
          <w:szCs w:val="22"/>
        </w:rPr>
        <w:t>use effective channels</w:t>
      </w:r>
      <w:r w:rsidR="00913986" w:rsidRPr="00156FF9">
        <w:rPr>
          <w:rFonts w:asciiTheme="minorHAnsi" w:hAnsiTheme="minorHAnsi" w:cstheme="minorHAnsi"/>
          <w:sz w:val="22"/>
          <w:szCs w:val="22"/>
        </w:rPr>
        <w:t xml:space="preserve"> and allocate the budget most effectively.</w:t>
      </w:r>
    </w:p>
    <w:p w:rsidR="00156FF9" w:rsidRPr="00156FF9" w:rsidRDefault="00156FF9" w:rsidP="00156FF9">
      <w:pPr>
        <w:pStyle w:val="ListParagraph"/>
        <w:autoSpaceDE w:val="0"/>
        <w:autoSpaceDN w:val="0"/>
        <w:adjustRightInd w:val="0"/>
        <w:ind w:left="360"/>
        <w:rPr>
          <w:rFonts w:asciiTheme="minorHAnsi" w:hAnsiTheme="minorHAnsi" w:cstheme="minorHAnsi"/>
          <w:sz w:val="22"/>
          <w:szCs w:val="22"/>
        </w:rPr>
      </w:pPr>
    </w:p>
    <w:p w:rsidR="00A901C4" w:rsidRPr="00156FF9" w:rsidRDefault="00A901C4" w:rsidP="00156FF9">
      <w:pPr>
        <w:pStyle w:val="ListParagraph"/>
        <w:numPr>
          <w:ilvl w:val="0"/>
          <w:numId w:val="22"/>
        </w:numPr>
        <w:autoSpaceDE w:val="0"/>
        <w:autoSpaceDN w:val="0"/>
        <w:adjustRightInd w:val="0"/>
        <w:ind w:left="360"/>
        <w:rPr>
          <w:rFonts w:asciiTheme="minorHAnsi" w:hAnsiTheme="minorHAnsi" w:cstheme="minorHAnsi"/>
          <w:sz w:val="22"/>
          <w:szCs w:val="22"/>
        </w:rPr>
      </w:pPr>
      <w:r w:rsidRPr="00156FF9">
        <w:rPr>
          <w:rFonts w:asciiTheme="minorHAnsi" w:hAnsiTheme="minorHAnsi" w:cstheme="minorHAnsi"/>
          <w:sz w:val="22"/>
          <w:szCs w:val="22"/>
        </w:rPr>
        <w:t>The selected media company shall determine the most effective media mix to reach the target audiences for maximum reach to create awareness, increase knowledge and affect change.</w:t>
      </w:r>
    </w:p>
    <w:p w:rsidR="00084860" w:rsidRPr="00156FF9" w:rsidRDefault="00084860" w:rsidP="00156FF9">
      <w:pPr>
        <w:autoSpaceDE w:val="0"/>
        <w:autoSpaceDN w:val="0"/>
        <w:adjustRightInd w:val="0"/>
        <w:rPr>
          <w:rFonts w:cstheme="minorHAnsi"/>
        </w:rPr>
      </w:pPr>
    </w:p>
    <w:p w:rsidR="00084860" w:rsidRPr="00156FF9" w:rsidRDefault="00084860" w:rsidP="00156FF9">
      <w:pPr>
        <w:pStyle w:val="ListParagraph"/>
        <w:numPr>
          <w:ilvl w:val="0"/>
          <w:numId w:val="22"/>
        </w:numPr>
        <w:autoSpaceDE w:val="0"/>
        <w:autoSpaceDN w:val="0"/>
        <w:adjustRightInd w:val="0"/>
        <w:ind w:left="360"/>
        <w:rPr>
          <w:rFonts w:asciiTheme="minorHAnsi" w:hAnsiTheme="minorHAnsi" w:cstheme="minorHAnsi"/>
          <w:sz w:val="22"/>
          <w:szCs w:val="22"/>
        </w:rPr>
      </w:pPr>
      <w:r w:rsidRPr="00156FF9">
        <w:rPr>
          <w:rFonts w:asciiTheme="minorHAnsi" w:hAnsiTheme="minorHAnsi" w:cstheme="minorHAnsi"/>
          <w:sz w:val="22"/>
          <w:szCs w:val="22"/>
        </w:rPr>
        <w:t xml:space="preserve">Pilot Test definition for this </w:t>
      </w:r>
      <w:r w:rsidR="008C0CA4">
        <w:rPr>
          <w:rFonts w:asciiTheme="minorHAnsi" w:hAnsiTheme="minorHAnsi" w:cstheme="minorHAnsi"/>
          <w:sz w:val="22"/>
          <w:szCs w:val="22"/>
        </w:rPr>
        <w:t>IFB</w:t>
      </w:r>
      <w:r w:rsidRPr="00156FF9">
        <w:rPr>
          <w:rFonts w:asciiTheme="minorHAnsi" w:hAnsiTheme="minorHAnsi" w:cstheme="minorHAnsi"/>
          <w:sz w:val="22"/>
          <w:szCs w:val="22"/>
        </w:rPr>
        <w:t xml:space="preserve">’s purposes: </w:t>
      </w:r>
      <w:hyperlink r:id="rId16" w:history="1">
        <w:r w:rsidR="001A3C16" w:rsidRPr="00156FF9">
          <w:rPr>
            <w:rStyle w:val="Hyperlink"/>
            <w:rFonts w:asciiTheme="minorHAnsi" w:hAnsiTheme="minorHAnsi" w:cstheme="minorHAnsi"/>
            <w:sz w:val="22"/>
            <w:szCs w:val="22"/>
          </w:rPr>
          <w:t>PCN Pilot Testing</w:t>
        </w:r>
      </w:hyperlink>
      <w:r w:rsidRPr="00156FF9">
        <w:rPr>
          <w:rFonts w:asciiTheme="minorHAnsi" w:hAnsiTheme="minorHAnsi" w:cstheme="minorHAnsi"/>
          <w:sz w:val="22"/>
          <w:szCs w:val="22"/>
        </w:rPr>
        <w:t xml:space="preserve"> (link)</w:t>
      </w:r>
    </w:p>
    <w:p w:rsidR="00A901C4" w:rsidRPr="00156FF9" w:rsidRDefault="00A901C4" w:rsidP="00156FF9">
      <w:pPr>
        <w:autoSpaceDE w:val="0"/>
        <w:autoSpaceDN w:val="0"/>
        <w:adjustRightInd w:val="0"/>
        <w:rPr>
          <w:rFonts w:cstheme="minorHAnsi"/>
          <w:color w:val="7030A0"/>
        </w:rPr>
      </w:pPr>
    </w:p>
    <w:p w:rsidR="00C4466B" w:rsidRDefault="00A901C4" w:rsidP="00C4466B">
      <w:pPr>
        <w:pStyle w:val="ListParagraph"/>
        <w:widowControl w:val="0"/>
        <w:numPr>
          <w:ilvl w:val="0"/>
          <w:numId w:val="22"/>
        </w:numPr>
        <w:spacing w:after="160"/>
        <w:ind w:left="360"/>
        <w:rPr>
          <w:rFonts w:asciiTheme="minorHAnsi" w:hAnsiTheme="minorHAnsi" w:cstheme="minorHAnsi"/>
          <w:sz w:val="22"/>
          <w:szCs w:val="22"/>
        </w:rPr>
      </w:pPr>
      <w:r w:rsidRPr="00156FF9">
        <w:rPr>
          <w:rFonts w:asciiTheme="minorHAnsi" w:hAnsiTheme="minorHAnsi" w:cstheme="minorHAnsi"/>
          <w:sz w:val="22"/>
          <w:szCs w:val="22"/>
        </w:rPr>
        <w:t xml:space="preserve">Social Norms </w:t>
      </w:r>
      <w:r w:rsidR="00913986" w:rsidRPr="00156FF9">
        <w:rPr>
          <w:rFonts w:asciiTheme="minorHAnsi" w:hAnsiTheme="minorHAnsi" w:cstheme="minorHAnsi"/>
          <w:sz w:val="22"/>
          <w:szCs w:val="22"/>
        </w:rPr>
        <w:t>Focus Areas</w:t>
      </w:r>
      <w:r w:rsidRPr="00156FF9">
        <w:rPr>
          <w:rFonts w:asciiTheme="minorHAnsi" w:hAnsiTheme="minorHAnsi" w:cstheme="minorHAnsi"/>
          <w:sz w:val="22"/>
          <w:szCs w:val="22"/>
        </w:rPr>
        <w:t>/Topics</w:t>
      </w:r>
      <w:r w:rsidR="00913986" w:rsidRPr="00156FF9">
        <w:rPr>
          <w:rFonts w:asciiTheme="minorHAnsi" w:hAnsiTheme="minorHAnsi" w:cstheme="minorHAnsi"/>
          <w:sz w:val="22"/>
          <w:szCs w:val="22"/>
        </w:rPr>
        <w:t>:</w:t>
      </w:r>
      <w:r w:rsidR="00CF39B3" w:rsidRPr="00156FF9">
        <w:rPr>
          <w:rFonts w:asciiTheme="minorHAnsi" w:hAnsiTheme="minorHAnsi" w:cstheme="minorHAnsi"/>
          <w:sz w:val="22"/>
          <w:szCs w:val="22"/>
        </w:rPr>
        <w:t xml:space="preserve">  Child Maltreatment Prevention, Infant Safe Sleep, Child Sexual Abuse Prevention, Corporal Punishment</w:t>
      </w:r>
      <w:r w:rsidR="007060D8" w:rsidRPr="00156FF9">
        <w:rPr>
          <w:rFonts w:asciiTheme="minorHAnsi" w:hAnsiTheme="minorHAnsi" w:cstheme="minorHAnsi"/>
          <w:sz w:val="22"/>
          <w:szCs w:val="22"/>
        </w:rPr>
        <w:t xml:space="preserve">:  </w:t>
      </w:r>
      <w:hyperlink r:id="rId17" w:history="1">
        <w:r w:rsidR="00913986" w:rsidRPr="00156FF9">
          <w:rPr>
            <w:rStyle w:val="Hyperlink"/>
            <w:rFonts w:asciiTheme="minorHAnsi" w:hAnsiTheme="minorHAnsi" w:cstheme="minorHAnsi"/>
            <w:sz w:val="22"/>
            <w:szCs w:val="22"/>
          </w:rPr>
          <w:t>TMI PCN Recommendations for Missouri</w:t>
        </w:r>
      </w:hyperlink>
      <w:r w:rsidR="00913986" w:rsidRPr="00156FF9">
        <w:rPr>
          <w:rFonts w:asciiTheme="minorHAnsi" w:hAnsiTheme="minorHAnsi" w:cstheme="minorHAnsi"/>
          <w:sz w:val="22"/>
          <w:szCs w:val="22"/>
        </w:rPr>
        <w:t xml:space="preserve"> (link)</w:t>
      </w:r>
      <w:r w:rsidR="00084860" w:rsidRPr="00156FF9">
        <w:rPr>
          <w:rFonts w:asciiTheme="minorHAnsi" w:hAnsiTheme="minorHAnsi" w:cstheme="minorHAnsi"/>
          <w:sz w:val="22"/>
          <w:szCs w:val="22"/>
        </w:rPr>
        <w:t xml:space="preserve"> *</w:t>
      </w:r>
      <w:r w:rsidR="00055E2E" w:rsidRPr="00156FF9">
        <w:rPr>
          <w:rFonts w:asciiTheme="minorHAnsi" w:hAnsiTheme="minorHAnsi" w:cstheme="minorHAnsi"/>
          <w:sz w:val="22"/>
          <w:szCs w:val="22"/>
        </w:rPr>
        <w:t xml:space="preserve">CTF and TMI will advise selected </w:t>
      </w:r>
      <w:r w:rsidR="00A40957" w:rsidRPr="00156FF9">
        <w:rPr>
          <w:rFonts w:asciiTheme="minorHAnsi" w:hAnsiTheme="minorHAnsi" w:cstheme="minorHAnsi"/>
          <w:sz w:val="22"/>
          <w:szCs w:val="22"/>
        </w:rPr>
        <w:t>media agency regarding priority topics and related audiences</w:t>
      </w:r>
    </w:p>
    <w:p w:rsidR="00C4466B" w:rsidRPr="00C4466B" w:rsidRDefault="00C4466B" w:rsidP="00C4466B">
      <w:pPr>
        <w:pStyle w:val="ListParagraph"/>
        <w:rPr>
          <w:rFonts w:asciiTheme="minorHAnsi" w:hAnsiTheme="minorHAnsi" w:cstheme="minorHAnsi"/>
          <w:sz w:val="22"/>
          <w:szCs w:val="22"/>
        </w:rPr>
      </w:pPr>
    </w:p>
    <w:p w:rsidR="00913986" w:rsidRPr="00C4466B" w:rsidRDefault="00913986" w:rsidP="00C4466B">
      <w:pPr>
        <w:pStyle w:val="ListParagraph"/>
        <w:widowControl w:val="0"/>
        <w:numPr>
          <w:ilvl w:val="0"/>
          <w:numId w:val="22"/>
        </w:numPr>
        <w:spacing w:after="160"/>
        <w:ind w:left="360"/>
        <w:rPr>
          <w:rFonts w:asciiTheme="minorHAnsi" w:hAnsiTheme="minorHAnsi" w:cstheme="minorHAnsi"/>
          <w:sz w:val="22"/>
          <w:szCs w:val="22"/>
        </w:rPr>
      </w:pPr>
      <w:r w:rsidRPr="00C4466B">
        <w:rPr>
          <w:rFonts w:asciiTheme="minorHAnsi" w:hAnsiTheme="minorHAnsi" w:cstheme="minorHAnsi"/>
          <w:sz w:val="22"/>
          <w:szCs w:val="22"/>
        </w:rPr>
        <w:t>Selected media agency shall work clos</w:t>
      </w:r>
      <w:r w:rsidR="00A40957" w:rsidRPr="00C4466B">
        <w:rPr>
          <w:rFonts w:asciiTheme="minorHAnsi" w:hAnsiTheme="minorHAnsi" w:cstheme="minorHAnsi"/>
          <w:sz w:val="22"/>
          <w:szCs w:val="22"/>
        </w:rPr>
        <w:t>ely with CTF and TMI to develop</w:t>
      </w:r>
      <w:r w:rsidRPr="00C4466B">
        <w:rPr>
          <w:rFonts w:asciiTheme="minorHAnsi" w:hAnsiTheme="minorHAnsi" w:cstheme="minorHAnsi"/>
          <w:sz w:val="22"/>
          <w:szCs w:val="22"/>
        </w:rPr>
        <w:t xml:space="preserve"> messaging that adhere</w:t>
      </w:r>
      <w:r w:rsidR="00C91DCC" w:rsidRPr="00C4466B">
        <w:rPr>
          <w:rFonts w:asciiTheme="minorHAnsi" w:hAnsiTheme="minorHAnsi" w:cstheme="minorHAnsi"/>
          <w:sz w:val="22"/>
          <w:szCs w:val="22"/>
        </w:rPr>
        <w:t>s</w:t>
      </w:r>
      <w:r w:rsidRPr="00C4466B">
        <w:rPr>
          <w:rFonts w:asciiTheme="minorHAnsi" w:hAnsiTheme="minorHAnsi" w:cstheme="minorHAnsi"/>
          <w:sz w:val="22"/>
          <w:szCs w:val="22"/>
        </w:rPr>
        <w:t xml:space="preserve"> to the PCN principles:</w:t>
      </w:r>
      <w:r w:rsidR="007060D8" w:rsidRPr="00C4466B">
        <w:rPr>
          <w:rFonts w:asciiTheme="minorHAnsi" w:hAnsiTheme="minorHAnsi" w:cstheme="minorHAnsi"/>
          <w:sz w:val="22"/>
          <w:szCs w:val="22"/>
        </w:rPr>
        <w:t xml:space="preserve">  </w:t>
      </w:r>
      <w:hyperlink r:id="rId18" w:history="1">
        <w:r w:rsidRPr="00C4466B">
          <w:rPr>
            <w:rStyle w:val="Hyperlink"/>
            <w:rFonts w:asciiTheme="minorHAnsi" w:hAnsiTheme="minorHAnsi" w:cstheme="minorHAnsi"/>
            <w:sz w:val="22"/>
            <w:szCs w:val="22"/>
          </w:rPr>
          <w:t>TMI Principles of PCN Messages</w:t>
        </w:r>
      </w:hyperlink>
      <w:r w:rsidRPr="00C4466B">
        <w:rPr>
          <w:rFonts w:asciiTheme="minorHAnsi" w:hAnsiTheme="minorHAnsi" w:cstheme="minorHAnsi"/>
          <w:sz w:val="22"/>
          <w:szCs w:val="22"/>
        </w:rPr>
        <w:t xml:space="preserve"> (link)</w:t>
      </w:r>
    </w:p>
    <w:p w:rsidR="00826762" w:rsidRPr="0027717A" w:rsidRDefault="00826762" w:rsidP="00826762">
      <w:pPr>
        <w:autoSpaceDE w:val="0"/>
        <w:autoSpaceDN w:val="0"/>
        <w:adjustRightInd w:val="0"/>
        <w:rPr>
          <w:rFonts w:cstheme="minorHAnsi"/>
          <w:b/>
        </w:rPr>
      </w:pPr>
      <w:r w:rsidRPr="0027717A">
        <w:rPr>
          <w:rFonts w:cstheme="minorHAnsi"/>
          <w:b/>
        </w:rPr>
        <w:t>Reach</w:t>
      </w:r>
    </w:p>
    <w:p w:rsidR="00826762" w:rsidRPr="0027717A" w:rsidRDefault="00A40957" w:rsidP="00826762">
      <w:pPr>
        <w:autoSpaceDE w:val="0"/>
        <w:autoSpaceDN w:val="0"/>
        <w:adjustRightInd w:val="0"/>
        <w:rPr>
          <w:rFonts w:cstheme="minorHAnsi"/>
        </w:rPr>
      </w:pPr>
      <w:r>
        <w:rPr>
          <w:rFonts w:cstheme="minorHAnsi"/>
        </w:rPr>
        <w:t>Phase 1:  Pilot Test assets/materials prior</w:t>
      </w:r>
      <w:r w:rsidR="00826762" w:rsidRPr="0027717A">
        <w:rPr>
          <w:rFonts w:cstheme="minorHAnsi"/>
        </w:rPr>
        <w:t xml:space="preserve"> to inform</w:t>
      </w:r>
      <w:r w:rsidR="00A901C4" w:rsidRPr="0027717A">
        <w:rPr>
          <w:rFonts w:cstheme="minorHAnsi"/>
        </w:rPr>
        <w:t xml:space="preserve"> </w:t>
      </w:r>
      <w:r w:rsidR="00826762" w:rsidRPr="0027717A">
        <w:rPr>
          <w:rFonts w:cstheme="minorHAnsi"/>
        </w:rPr>
        <w:t>statewide implementation</w:t>
      </w:r>
    </w:p>
    <w:p w:rsidR="00826762" w:rsidRPr="0027717A" w:rsidRDefault="00826762" w:rsidP="00826762">
      <w:pPr>
        <w:autoSpaceDE w:val="0"/>
        <w:autoSpaceDN w:val="0"/>
        <w:adjustRightInd w:val="0"/>
        <w:rPr>
          <w:rFonts w:cstheme="minorHAnsi"/>
        </w:rPr>
      </w:pPr>
      <w:r w:rsidRPr="0027717A">
        <w:rPr>
          <w:rFonts w:cstheme="minorHAnsi"/>
        </w:rPr>
        <w:t>Phase 2:  Statewide implementation of activity plan/media campaign with targeted efforts in certain communities representing a mixture of rural and urban communities</w:t>
      </w:r>
    </w:p>
    <w:p w:rsidR="00C13B73" w:rsidRDefault="00C13B73" w:rsidP="00826762">
      <w:pPr>
        <w:autoSpaceDE w:val="0"/>
        <w:autoSpaceDN w:val="0"/>
        <w:adjustRightInd w:val="0"/>
        <w:rPr>
          <w:rFonts w:cstheme="minorHAnsi"/>
          <w:b/>
          <w:bCs/>
        </w:rPr>
      </w:pPr>
    </w:p>
    <w:p w:rsidR="00826762" w:rsidRPr="0027717A" w:rsidRDefault="00826762" w:rsidP="00826762">
      <w:pPr>
        <w:autoSpaceDE w:val="0"/>
        <w:autoSpaceDN w:val="0"/>
        <w:adjustRightInd w:val="0"/>
        <w:rPr>
          <w:rFonts w:cstheme="minorHAnsi"/>
        </w:rPr>
      </w:pPr>
      <w:r w:rsidRPr="0027717A">
        <w:rPr>
          <w:rFonts w:cstheme="minorHAnsi"/>
          <w:b/>
          <w:bCs/>
        </w:rPr>
        <w:t xml:space="preserve">Audience </w:t>
      </w:r>
    </w:p>
    <w:p w:rsidR="00826762" w:rsidRPr="0027717A" w:rsidRDefault="00826762" w:rsidP="00826762">
      <w:pPr>
        <w:autoSpaceDE w:val="0"/>
        <w:autoSpaceDN w:val="0"/>
        <w:adjustRightInd w:val="0"/>
        <w:rPr>
          <w:rFonts w:cstheme="minorHAnsi"/>
        </w:rPr>
      </w:pPr>
      <w:r w:rsidRPr="0027717A">
        <w:rPr>
          <w:rFonts w:cstheme="minorHAnsi"/>
        </w:rPr>
        <w:t xml:space="preserve">The emphasis of the campaign is on parents and caregivers of children, grandparents, pediatricians and disproportionately impacted communities of color. </w:t>
      </w:r>
    </w:p>
    <w:p w:rsidR="00826762" w:rsidRPr="0027717A" w:rsidRDefault="00826762" w:rsidP="00826762">
      <w:pPr>
        <w:autoSpaceDE w:val="0"/>
        <w:autoSpaceDN w:val="0"/>
        <w:adjustRightInd w:val="0"/>
        <w:rPr>
          <w:rFonts w:cstheme="minorHAnsi"/>
        </w:rPr>
      </w:pPr>
    </w:p>
    <w:p w:rsidR="0056085A" w:rsidRPr="0027717A" w:rsidRDefault="008D4428" w:rsidP="00C21385">
      <w:pPr>
        <w:spacing w:after="160" w:line="259" w:lineRule="auto"/>
        <w:rPr>
          <w:rFonts w:cstheme="minorHAnsi"/>
        </w:rPr>
      </w:pPr>
      <w:r w:rsidRPr="0027717A">
        <w:rPr>
          <w:rFonts w:cstheme="minorHAnsi"/>
          <w:b/>
        </w:rPr>
        <w:t>Media</w:t>
      </w:r>
      <w:r w:rsidRPr="0027717A">
        <w:rPr>
          <w:rFonts w:cstheme="minorHAnsi"/>
        </w:rPr>
        <w:br/>
      </w:r>
      <w:r w:rsidR="0056085A" w:rsidRPr="0027717A">
        <w:rPr>
          <w:rFonts w:cstheme="minorHAnsi"/>
        </w:rPr>
        <w:t>For purposes of this document, media shall be deemed to include advertising media, broadcast media, digital media, electronic media, hypermedia, multimedia, new media, news media, print media, published media, social media, etc</w:t>
      </w:r>
      <w:r w:rsidR="00913986" w:rsidRPr="0027717A">
        <w:rPr>
          <w:rFonts w:cstheme="minorHAnsi"/>
        </w:rPr>
        <w:t>.</w:t>
      </w:r>
      <w:r w:rsidR="0056085A" w:rsidRPr="0027717A">
        <w:rPr>
          <w:rFonts w:cstheme="minorHAnsi"/>
        </w:rPr>
        <w:t>, which may include, but not necessarily be limited to, the following:</w:t>
      </w:r>
    </w:p>
    <w:p w:rsidR="00AE571F" w:rsidRDefault="0056085A" w:rsidP="00AE571F">
      <w:pPr>
        <w:pStyle w:val="ListParagraph"/>
        <w:numPr>
          <w:ilvl w:val="0"/>
          <w:numId w:val="16"/>
        </w:numPr>
        <w:spacing w:after="160" w:line="259" w:lineRule="auto"/>
        <w:rPr>
          <w:rFonts w:asciiTheme="minorHAnsi" w:hAnsiTheme="minorHAnsi" w:cstheme="minorHAnsi"/>
          <w:sz w:val="22"/>
          <w:szCs w:val="22"/>
        </w:rPr>
      </w:pPr>
      <w:r w:rsidRPr="00AE571F">
        <w:rPr>
          <w:rFonts w:asciiTheme="minorHAnsi" w:hAnsiTheme="minorHAnsi" w:cstheme="minorHAnsi"/>
          <w:sz w:val="22"/>
          <w:szCs w:val="22"/>
        </w:rPr>
        <w:t>Television, film, video,</w:t>
      </w:r>
      <w:r w:rsidR="00AE571F" w:rsidRPr="00AE571F">
        <w:rPr>
          <w:rFonts w:asciiTheme="minorHAnsi" w:hAnsiTheme="minorHAnsi" w:cstheme="minorHAnsi"/>
          <w:sz w:val="22"/>
          <w:szCs w:val="22"/>
        </w:rPr>
        <w:t xml:space="preserve"> radio, movies, CDs, DVDs, etc.</w:t>
      </w:r>
      <w:r w:rsidRPr="00AE571F">
        <w:rPr>
          <w:rFonts w:asciiTheme="minorHAnsi" w:hAnsiTheme="minorHAnsi" w:cstheme="minorHAnsi"/>
          <w:sz w:val="22"/>
          <w:szCs w:val="22"/>
        </w:rPr>
        <w:t xml:space="preserve"> </w:t>
      </w:r>
    </w:p>
    <w:p w:rsidR="0056085A" w:rsidRPr="00AE571F" w:rsidRDefault="0056085A" w:rsidP="00AE571F">
      <w:pPr>
        <w:pStyle w:val="ListParagraph"/>
        <w:numPr>
          <w:ilvl w:val="0"/>
          <w:numId w:val="16"/>
        </w:numPr>
        <w:spacing w:after="160" w:line="259" w:lineRule="auto"/>
        <w:rPr>
          <w:rFonts w:asciiTheme="minorHAnsi" w:hAnsiTheme="minorHAnsi" w:cstheme="minorHAnsi"/>
          <w:sz w:val="22"/>
          <w:szCs w:val="22"/>
        </w:rPr>
      </w:pPr>
      <w:r w:rsidRPr="00AE571F">
        <w:rPr>
          <w:rFonts w:asciiTheme="minorHAnsi" w:hAnsiTheme="minorHAnsi" w:cstheme="minorHAnsi"/>
          <w:sz w:val="22"/>
          <w:szCs w:val="22"/>
        </w:rPr>
        <w:t>Newspaper, magazines, brochures, direct mail, newsletters, books, pamphlets, photography etc</w:t>
      </w:r>
      <w:r w:rsidR="00913986" w:rsidRPr="00AE571F">
        <w:rPr>
          <w:rFonts w:asciiTheme="minorHAnsi" w:hAnsiTheme="minorHAnsi" w:cstheme="minorHAnsi"/>
          <w:sz w:val="22"/>
          <w:szCs w:val="22"/>
        </w:rPr>
        <w:t>.</w:t>
      </w:r>
    </w:p>
    <w:p w:rsidR="0056085A" w:rsidRPr="00AE571F" w:rsidRDefault="0056085A" w:rsidP="00AE571F">
      <w:pPr>
        <w:pStyle w:val="ListParagraph"/>
        <w:numPr>
          <w:ilvl w:val="0"/>
          <w:numId w:val="16"/>
        </w:numPr>
        <w:spacing w:after="160" w:line="259" w:lineRule="auto"/>
        <w:rPr>
          <w:rFonts w:asciiTheme="minorHAnsi" w:hAnsiTheme="minorHAnsi" w:cstheme="minorHAnsi"/>
          <w:sz w:val="22"/>
          <w:szCs w:val="22"/>
        </w:rPr>
      </w:pPr>
      <w:r w:rsidRPr="00AE571F">
        <w:rPr>
          <w:rFonts w:asciiTheme="minorHAnsi" w:hAnsiTheme="minorHAnsi" w:cstheme="minorHAnsi"/>
          <w:sz w:val="22"/>
          <w:szCs w:val="22"/>
        </w:rPr>
        <w:t xml:space="preserve">Email, text messages, websites, blogging, </w:t>
      </w:r>
      <w:r w:rsidR="001B68B0">
        <w:rPr>
          <w:rFonts w:asciiTheme="minorHAnsi" w:hAnsiTheme="minorHAnsi" w:cstheme="minorHAnsi"/>
          <w:sz w:val="22"/>
          <w:szCs w:val="22"/>
        </w:rPr>
        <w:t xml:space="preserve">social media platforms, </w:t>
      </w:r>
      <w:r w:rsidRPr="00AE571F">
        <w:rPr>
          <w:rFonts w:asciiTheme="minorHAnsi" w:hAnsiTheme="minorHAnsi" w:cstheme="minorHAnsi"/>
          <w:sz w:val="22"/>
          <w:szCs w:val="22"/>
        </w:rPr>
        <w:t>etc.</w:t>
      </w:r>
    </w:p>
    <w:p w:rsidR="0056085A" w:rsidRDefault="0056085A" w:rsidP="00AE571F">
      <w:pPr>
        <w:pStyle w:val="ListParagraph"/>
        <w:numPr>
          <w:ilvl w:val="0"/>
          <w:numId w:val="16"/>
        </w:numPr>
        <w:spacing w:after="160" w:line="259" w:lineRule="auto"/>
        <w:rPr>
          <w:rFonts w:asciiTheme="minorHAnsi" w:hAnsiTheme="minorHAnsi" w:cstheme="minorHAnsi"/>
          <w:sz w:val="22"/>
          <w:szCs w:val="22"/>
        </w:rPr>
      </w:pPr>
      <w:r w:rsidRPr="00AE571F">
        <w:rPr>
          <w:rFonts w:asciiTheme="minorHAnsi" w:hAnsiTheme="minorHAnsi" w:cstheme="minorHAnsi"/>
          <w:sz w:val="22"/>
          <w:szCs w:val="22"/>
        </w:rPr>
        <w:t>Billboards, transit signs, placards placed inside</w:t>
      </w:r>
      <w:r w:rsidR="002017FF">
        <w:rPr>
          <w:rFonts w:asciiTheme="minorHAnsi" w:hAnsiTheme="minorHAnsi" w:cstheme="minorHAnsi"/>
          <w:sz w:val="22"/>
          <w:szCs w:val="22"/>
        </w:rPr>
        <w:t>/</w:t>
      </w:r>
      <w:r w:rsidRPr="00AE571F">
        <w:rPr>
          <w:rFonts w:asciiTheme="minorHAnsi" w:hAnsiTheme="minorHAnsi" w:cstheme="minorHAnsi"/>
          <w:sz w:val="22"/>
          <w:szCs w:val="22"/>
        </w:rPr>
        <w:t>outside buildings or vehicles, flying billboards, blimps, etc.</w:t>
      </w:r>
    </w:p>
    <w:p w:rsidR="002017FF" w:rsidRPr="00084860" w:rsidRDefault="007060D8" w:rsidP="003654CF">
      <w:pPr>
        <w:pStyle w:val="ListParagraph"/>
        <w:widowControl w:val="0"/>
        <w:numPr>
          <w:ilvl w:val="0"/>
          <w:numId w:val="16"/>
        </w:numPr>
        <w:spacing w:after="160" w:line="259" w:lineRule="auto"/>
        <w:rPr>
          <w:rFonts w:cstheme="minorHAnsi"/>
          <w:b/>
          <w:bCs/>
        </w:rPr>
      </w:pPr>
      <w:r w:rsidRPr="00084860">
        <w:rPr>
          <w:rFonts w:asciiTheme="minorHAnsi" w:hAnsiTheme="minorHAnsi" w:cstheme="minorHAnsi"/>
          <w:sz w:val="22"/>
          <w:szCs w:val="22"/>
        </w:rPr>
        <w:t>Other as necessary</w:t>
      </w:r>
    </w:p>
    <w:p w:rsidR="001253DF" w:rsidRPr="00084860" w:rsidRDefault="001253DF" w:rsidP="001253DF">
      <w:pPr>
        <w:widowControl w:val="0"/>
        <w:spacing w:after="160"/>
        <w:rPr>
          <w:rFonts w:cstheme="minorHAnsi"/>
          <w:b/>
          <w:bCs/>
        </w:rPr>
      </w:pPr>
      <w:r w:rsidRPr="00084860">
        <w:rPr>
          <w:rFonts w:cstheme="minorHAnsi"/>
          <w:b/>
          <w:bCs/>
        </w:rPr>
        <w:lastRenderedPageBreak/>
        <w:t xml:space="preserve">Expected Results </w:t>
      </w:r>
    </w:p>
    <w:p w:rsidR="004A2C73" w:rsidRPr="00084860" w:rsidRDefault="0027717A" w:rsidP="006B42EA">
      <w:pPr>
        <w:pStyle w:val="ListParagraph"/>
        <w:widowControl w:val="0"/>
        <w:numPr>
          <w:ilvl w:val="0"/>
          <w:numId w:val="12"/>
        </w:numPr>
        <w:spacing w:after="160"/>
        <w:rPr>
          <w:rFonts w:asciiTheme="minorHAnsi" w:hAnsiTheme="minorHAnsi" w:cstheme="minorHAnsi"/>
          <w:sz w:val="22"/>
          <w:szCs w:val="22"/>
        </w:rPr>
      </w:pPr>
      <w:r w:rsidRPr="00084860">
        <w:rPr>
          <w:rFonts w:asciiTheme="minorHAnsi" w:hAnsiTheme="minorHAnsi" w:cstheme="minorHAnsi"/>
          <w:sz w:val="22"/>
          <w:szCs w:val="22"/>
        </w:rPr>
        <w:t xml:space="preserve">Implement a </w:t>
      </w:r>
      <w:r w:rsidR="004A2C73" w:rsidRPr="00084860">
        <w:rPr>
          <w:rFonts w:asciiTheme="minorHAnsi" w:hAnsiTheme="minorHAnsi" w:cstheme="minorHAnsi"/>
          <w:sz w:val="22"/>
          <w:szCs w:val="22"/>
        </w:rPr>
        <w:t>pilot/statewide media campaign</w:t>
      </w:r>
      <w:r w:rsidRPr="00084860">
        <w:rPr>
          <w:rFonts w:asciiTheme="minorHAnsi" w:hAnsiTheme="minorHAnsi" w:cstheme="minorHAnsi"/>
          <w:sz w:val="22"/>
          <w:szCs w:val="22"/>
        </w:rPr>
        <w:t xml:space="preserve"> to maximize budget and reach in a strategic way</w:t>
      </w:r>
    </w:p>
    <w:p w:rsidR="001253DF" w:rsidRPr="00084860" w:rsidRDefault="001253DF" w:rsidP="006B42EA">
      <w:pPr>
        <w:pStyle w:val="ListParagraph"/>
        <w:widowControl w:val="0"/>
        <w:numPr>
          <w:ilvl w:val="0"/>
          <w:numId w:val="12"/>
        </w:numPr>
        <w:spacing w:after="160"/>
        <w:rPr>
          <w:rFonts w:asciiTheme="minorHAnsi" w:hAnsiTheme="minorHAnsi" w:cstheme="minorHAnsi"/>
          <w:sz w:val="22"/>
          <w:szCs w:val="22"/>
        </w:rPr>
      </w:pPr>
      <w:r w:rsidRPr="00084860">
        <w:rPr>
          <w:rFonts w:asciiTheme="minorHAnsi" w:hAnsiTheme="minorHAnsi" w:cstheme="minorHAnsi"/>
          <w:sz w:val="22"/>
          <w:szCs w:val="22"/>
        </w:rPr>
        <w:t>Increase awareness of PCN to promote child well-being</w:t>
      </w:r>
      <w:r w:rsidR="00C21385" w:rsidRPr="00084860">
        <w:rPr>
          <w:rFonts w:asciiTheme="minorHAnsi" w:hAnsiTheme="minorHAnsi" w:cstheme="minorHAnsi"/>
          <w:sz w:val="22"/>
          <w:szCs w:val="22"/>
        </w:rPr>
        <w:t xml:space="preserve"> </w:t>
      </w:r>
    </w:p>
    <w:p w:rsidR="00C21385" w:rsidRPr="00084860" w:rsidRDefault="00A40957" w:rsidP="006B42EA">
      <w:pPr>
        <w:pStyle w:val="ListParagraph"/>
        <w:widowControl w:val="0"/>
        <w:numPr>
          <w:ilvl w:val="0"/>
          <w:numId w:val="12"/>
        </w:numPr>
        <w:spacing w:after="160"/>
        <w:rPr>
          <w:rFonts w:asciiTheme="minorHAnsi" w:hAnsiTheme="minorHAnsi" w:cstheme="minorHAnsi"/>
          <w:sz w:val="22"/>
          <w:szCs w:val="22"/>
        </w:rPr>
      </w:pPr>
      <w:r w:rsidRPr="00084860">
        <w:rPr>
          <w:rFonts w:asciiTheme="minorHAnsi" w:hAnsiTheme="minorHAnsi" w:cstheme="minorHAnsi"/>
          <w:sz w:val="22"/>
          <w:szCs w:val="22"/>
        </w:rPr>
        <w:t>Increase knowledge and e</w:t>
      </w:r>
      <w:r w:rsidR="00C21385" w:rsidRPr="00084860">
        <w:rPr>
          <w:rFonts w:asciiTheme="minorHAnsi" w:hAnsiTheme="minorHAnsi" w:cstheme="minorHAnsi"/>
          <w:sz w:val="22"/>
          <w:szCs w:val="22"/>
        </w:rPr>
        <w:t>ffect change</w:t>
      </w:r>
    </w:p>
    <w:p w:rsidR="001253DF" w:rsidRPr="00084860" w:rsidRDefault="001253DF" w:rsidP="006B42EA">
      <w:pPr>
        <w:pStyle w:val="ListParagraph"/>
        <w:widowControl w:val="0"/>
        <w:numPr>
          <w:ilvl w:val="0"/>
          <w:numId w:val="12"/>
        </w:numPr>
        <w:spacing w:after="160"/>
        <w:rPr>
          <w:rFonts w:asciiTheme="minorHAnsi" w:hAnsiTheme="minorHAnsi" w:cstheme="minorHAnsi"/>
          <w:sz w:val="22"/>
          <w:szCs w:val="22"/>
        </w:rPr>
      </w:pPr>
      <w:r w:rsidRPr="00084860">
        <w:rPr>
          <w:rFonts w:asciiTheme="minorHAnsi" w:hAnsiTheme="minorHAnsi" w:cstheme="minorHAnsi"/>
          <w:sz w:val="22"/>
          <w:szCs w:val="22"/>
        </w:rPr>
        <w:t>Prevent child abuse and neglect</w:t>
      </w:r>
      <w:r w:rsidR="00B279A3" w:rsidRPr="00084860">
        <w:rPr>
          <w:rFonts w:asciiTheme="minorHAnsi" w:hAnsiTheme="minorHAnsi" w:cstheme="minorHAnsi"/>
          <w:sz w:val="22"/>
          <w:szCs w:val="22"/>
        </w:rPr>
        <w:t>; create a culture of protection for children</w:t>
      </w:r>
    </w:p>
    <w:p w:rsidR="00C13B73" w:rsidRPr="00084860" w:rsidRDefault="001253DF" w:rsidP="00840CC0">
      <w:pPr>
        <w:pStyle w:val="ListParagraph"/>
        <w:numPr>
          <w:ilvl w:val="0"/>
          <w:numId w:val="12"/>
        </w:numPr>
        <w:autoSpaceDE w:val="0"/>
        <w:autoSpaceDN w:val="0"/>
        <w:adjustRightInd w:val="0"/>
        <w:spacing w:after="54"/>
        <w:rPr>
          <w:rFonts w:asciiTheme="minorHAnsi" w:hAnsiTheme="minorHAnsi" w:cstheme="minorHAnsi"/>
          <w:sz w:val="22"/>
          <w:szCs w:val="22"/>
        </w:rPr>
      </w:pPr>
      <w:r w:rsidRPr="00084860">
        <w:rPr>
          <w:rFonts w:asciiTheme="minorHAnsi" w:hAnsiTheme="minorHAnsi" w:cstheme="minorHAnsi"/>
          <w:sz w:val="22"/>
          <w:szCs w:val="22"/>
        </w:rPr>
        <w:t xml:space="preserve">Disseminate social norms messaging through appropriate media platforms </w:t>
      </w:r>
    </w:p>
    <w:p w:rsidR="00E043A3" w:rsidRPr="00084860" w:rsidRDefault="00E043A3" w:rsidP="00840CC0">
      <w:pPr>
        <w:pStyle w:val="ListParagraph"/>
        <w:numPr>
          <w:ilvl w:val="0"/>
          <w:numId w:val="12"/>
        </w:numPr>
        <w:autoSpaceDE w:val="0"/>
        <w:autoSpaceDN w:val="0"/>
        <w:adjustRightInd w:val="0"/>
        <w:spacing w:after="54"/>
        <w:rPr>
          <w:rFonts w:asciiTheme="minorHAnsi" w:hAnsiTheme="minorHAnsi" w:cstheme="minorHAnsi"/>
          <w:sz w:val="22"/>
          <w:szCs w:val="22"/>
        </w:rPr>
      </w:pPr>
      <w:r w:rsidRPr="00084860">
        <w:rPr>
          <w:rFonts w:asciiTheme="minorHAnsi" w:hAnsiTheme="minorHAnsi" w:cstheme="minorHAnsi"/>
          <w:sz w:val="22"/>
          <w:szCs w:val="22"/>
        </w:rPr>
        <w:t xml:space="preserve">Measurement of campaign </w:t>
      </w:r>
      <w:r w:rsidR="00A40957" w:rsidRPr="00084860">
        <w:rPr>
          <w:rFonts w:asciiTheme="minorHAnsi" w:hAnsiTheme="minorHAnsi" w:cstheme="minorHAnsi"/>
          <w:sz w:val="22"/>
          <w:szCs w:val="22"/>
        </w:rPr>
        <w:t xml:space="preserve">reach, dosage </w:t>
      </w:r>
    </w:p>
    <w:p w:rsidR="001253DF" w:rsidRPr="00084860" w:rsidRDefault="001253DF" w:rsidP="001253DF">
      <w:pPr>
        <w:autoSpaceDE w:val="0"/>
        <w:autoSpaceDN w:val="0"/>
        <w:adjustRightInd w:val="0"/>
        <w:rPr>
          <w:rFonts w:cstheme="minorHAnsi"/>
          <w:color w:val="7030A0"/>
        </w:rPr>
      </w:pPr>
    </w:p>
    <w:p w:rsidR="003C67ED" w:rsidRPr="0045457E" w:rsidRDefault="00DD1E40" w:rsidP="003C67ED">
      <w:pPr>
        <w:autoSpaceDE w:val="0"/>
        <w:autoSpaceDN w:val="0"/>
        <w:adjustRightInd w:val="0"/>
        <w:rPr>
          <w:rFonts w:cstheme="minorHAnsi"/>
          <w:b/>
          <w:bCs/>
          <w:color w:val="44546A" w:themeColor="text2"/>
        </w:rPr>
      </w:pPr>
      <w:r w:rsidRPr="0045457E">
        <w:rPr>
          <w:rFonts w:cstheme="minorHAnsi"/>
          <w:b/>
          <w:bCs/>
          <w:color w:val="44546A" w:themeColor="text2"/>
        </w:rPr>
        <w:t xml:space="preserve">Campaign Elements/Deliverables </w:t>
      </w:r>
    </w:p>
    <w:p w:rsidR="003C67ED" w:rsidRPr="0045457E" w:rsidRDefault="00DD1E40" w:rsidP="003C67ED">
      <w:pPr>
        <w:pStyle w:val="ListParagraph"/>
        <w:numPr>
          <w:ilvl w:val="0"/>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C</w:t>
      </w:r>
      <w:r w:rsidR="00305A9B" w:rsidRPr="0045457E">
        <w:rPr>
          <w:rFonts w:asciiTheme="minorHAnsi" w:hAnsiTheme="minorHAnsi" w:cstheme="minorHAnsi"/>
          <w:color w:val="44546A" w:themeColor="text2"/>
          <w:sz w:val="22"/>
          <w:szCs w:val="22"/>
        </w:rPr>
        <w:t>ommunications/Media Plan - V</w:t>
      </w:r>
      <w:r w:rsidRPr="0045457E">
        <w:rPr>
          <w:rFonts w:asciiTheme="minorHAnsi" w:hAnsiTheme="minorHAnsi" w:cstheme="minorHAnsi"/>
          <w:color w:val="44546A" w:themeColor="text2"/>
          <w:sz w:val="22"/>
          <w:szCs w:val="22"/>
        </w:rPr>
        <w:t>endor shall develop a</w:t>
      </w:r>
      <w:r w:rsidR="001B68B0" w:rsidRPr="0045457E">
        <w:rPr>
          <w:rFonts w:asciiTheme="minorHAnsi" w:hAnsiTheme="minorHAnsi" w:cstheme="minorHAnsi"/>
          <w:color w:val="44546A" w:themeColor="text2"/>
          <w:sz w:val="22"/>
          <w:szCs w:val="22"/>
        </w:rPr>
        <w:t>n overall,</w:t>
      </w:r>
      <w:r w:rsidRPr="0045457E">
        <w:rPr>
          <w:rFonts w:asciiTheme="minorHAnsi" w:hAnsiTheme="minorHAnsi" w:cstheme="minorHAnsi"/>
          <w:color w:val="44546A" w:themeColor="text2"/>
          <w:sz w:val="22"/>
          <w:szCs w:val="22"/>
        </w:rPr>
        <w:t xml:space="preserve"> comprehensive communications</w:t>
      </w:r>
      <w:r w:rsidR="001B68B0" w:rsidRPr="0045457E">
        <w:rPr>
          <w:rFonts w:asciiTheme="minorHAnsi" w:hAnsiTheme="minorHAnsi" w:cstheme="minorHAnsi"/>
          <w:color w:val="44546A" w:themeColor="text2"/>
          <w:sz w:val="22"/>
          <w:szCs w:val="22"/>
        </w:rPr>
        <w:t>/media</w:t>
      </w:r>
      <w:r w:rsidRPr="0045457E">
        <w:rPr>
          <w:rFonts w:asciiTheme="minorHAnsi" w:hAnsiTheme="minorHAnsi" w:cstheme="minorHAnsi"/>
          <w:color w:val="44546A" w:themeColor="text2"/>
          <w:sz w:val="22"/>
          <w:szCs w:val="22"/>
        </w:rPr>
        <w:t xml:space="preserve"> plan (using paid, earned and owned media)</w:t>
      </w:r>
      <w:r w:rsidR="001B68B0" w:rsidRPr="0045457E">
        <w:rPr>
          <w:rFonts w:asciiTheme="minorHAnsi" w:hAnsiTheme="minorHAnsi" w:cstheme="minorHAnsi"/>
          <w:color w:val="44546A" w:themeColor="text2"/>
          <w:sz w:val="22"/>
          <w:szCs w:val="22"/>
        </w:rPr>
        <w:t xml:space="preserve"> to meet objectives and</w:t>
      </w:r>
      <w:r w:rsidRPr="0045457E">
        <w:rPr>
          <w:rFonts w:asciiTheme="minorHAnsi" w:hAnsiTheme="minorHAnsi" w:cstheme="minorHAnsi"/>
          <w:color w:val="44546A" w:themeColor="text2"/>
          <w:sz w:val="22"/>
          <w:szCs w:val="22"/>
        </w:rPr>
        <w:t xml:space="preserve"> for distributing and promoting all releva</w:t>
      </w:r>
      <w:r w:rsidR="00305A9B" w:rsidRPr="0045457E">
        <w:rPr>
          <w:rFonts w:asciiTheme="minorHAnsi" w:hAnsiTheme="minorHAnsi" w:cstheme="minorHAnsi"/>
          <w:color w:val="44546A" w:themeColor="text2"/>
          <w:sz w:val="22"/>
          <w:szCs w:val="22"/>
        </w:rPr>
        <w:t>nt materials and information; t</w:t>
      </w:r>
      <w:r w:rsidRPr="0045457E">
        <w:rPr>
          <w:rFonts w:asciiTheme="minorHAnsi" w:hAnsiTheme="minorHAnsi" w:cstheme="minorHAnsi"/>
          <w:color w:val="44546A" w:themeColor="text2"/>
          <w:sz w:val="22"/>
          <w:szCs w:val="22"/>
        </w:rPr>
        <w:t>his will include the developmen</w:t>
      </w:r>
      <w:r w:rsidR="00305A9B" w:rsidRPr="0045457E">
        <w:rPr>
          <w:rFonts w:asciiTheme="minorHAnsi" w:hAnsiTheme="minorHAnsi" w:cstheme="minorHAnsi"/>
          <w:color w:val="44546A" w:themeColor="text2"/>
          <w:sz w:val="22"/>
          <w:szCs w:val="22"/>
        </w:rPr>
        <w:t xml:space="preserve">t of </w:t>
      </w:r>
      <w:r w:rsidR="001B68B0" w:rsidRPr="0045457E">
        <w:rPr>
          <w:rFonts w:asciiTheme="minorHAnsi" w:hAnsiTheme="minorHAnsi" w:cstheme="minorHAnsi"/>
          <w:color w:val="44546A" w:themeColor="text2"/>
          <w:sz w:val="22"/>
          <w:szCs w:val="22"/>
        </w:rPr>
        <w:t xml:space="preserve">tactical </w:t>
      </w:r>
      <w:r w:rsidR="00305A9B" w:rsidRPr="0045457E">
        <w:rPr>
          <w:rFonts w:asciiTheme="minorHAnsi" w:hAnsiTheme="minorHAnsi" w:cstheme="minorHAnsi"/>
          <w:color w:val="44546A" w:themeColor="text2"/>
          <w:sz w:val="22"/>
          <w:szCs w:val="22"/>
        </w:rPr>
        <w:t xml:space="preserve">media </w:t>
      </w:r>
      <w:r w:rsidR="001B68B0" w:rsidRPr="0045457E">
        <w:rPr>
          <w:rFonts w:asciiTheme="minorHAnsi" w:hAnsiTheme="minorHAnsi" w:cstheme="minorHAnsi"/>
          <w:color w:val="44546A" w:themeColor="text2"/>
          <w:sz w:val="22"/>
          <w:szCs w:val="22"/>
        </w:rPr>
        <w:t>campaigns</w:t>
      </w:r>
      <w:r w:rsidR="00305A9B" w:rsidRPr="0045457E">
        <w:rPr>
          <w:rFonts w:asciiTheme="minorHAnsi" w:hAnsiTheme="minorHAnsi" w:cstheme="minorHAnsi"/>
          <w:color w:val="44546A" w:themeColor="text2"/>
          <w:sz w:val="22"/>
          <w:szCs w:val="22"/>
        </w:rPr>
        <w:t xml:space="preserve"> and timelines</w:t>
      </w:r>
      <w:r w:rsidR="00422B09" w:rsidRPr="0045457E">
        <w:rPr>
          <w:rFonts w:asciiTheme="minorHAnsi" w:hAnsiTheme="minorHAnsi" w:cstheme="minorHAnsi"/>
          <w:color w:val="44546A" w:themeColor="text2"/>
          <w:sz w:val="22"/>
          <w:szCs w:val="22"/>
        </w:rPr>
        <w:t xml:space="preserve"> for both the Pilot Test and Statewide plans.</w:t>
      </w:r>
    </w:p>
    <w:p w:rsidR="003C67ED" w:rsidRPr="0045457E" w:rsidRDefault="00305A9B" w:rsidP="003C67ED">
      <w:pPr>
        <w:pStyle w:val="ListParagraph"/>
        <w:numPr>
          <w:ilvl w:val="0"/>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Creative Brief – V</w:t>
      </w:r>
      <w:r w:rsidR="00DD1E40" w:rsidRPr="0045457E">
        <w:rPr>
          <w:rFonts w:asciiTheme="minorHAnsi" w:hAnsiTheme="minorHAnsi" w:cstheme="minorHAnsi"/>
          <w:color w:val="44546A" w:themeColor="text2"/>
          <w:sz w:val="22"/>
          <w:szCs w:val="22"/>
        </w:rPr>
        <w:t>endor will prepare a written brief outlining the strategic approach to determine all creative, including but not limited to various assets, copy, t</w:t>
      </w:r>
      <w:r w:rsidR="003C67ED" w:rsidRPr="0045457E">
        <w:rPr>
          <w:rFonts w:asciiTheme="minorHAnsi" w:hAnsiTheme="minorHAnsi" w:cstheme="minorHAnsi"/>
          <w:color w:val="44546A" w:themeColor="text2"/>
          <w:sz w:val="22"/>
          <w:szCs w:val="22"/>
        </w:rPr>
        <w:t>aglines, graphics, images, etc.</w:t>
      </w:r>
    </w:p>
    <w:p w:rsidR="003C67ED" w:rsidRPr="0045457E" w:rsidRDefault="00305A9B" w:rsidP="00DD1E40">
      <w:pPr>
        <w:pStyle w:val="ListParagraph"/>
        <w:numPr>
          <w:ilvl w:val="0"/>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Campaign Themes – V</w:t>
      </w:r>
      <w:r w:rsidR="00DD1E40" w:rsidRPr="0045457E">
        <w:rPr>
          <w:rFonts w:asciiTheme="minorHAnsi" w:hAnsiTheme="minorHAnsi" w:cstheme="minorHAnsi"/>
          <w:color w:val="44546A" w:themeColor="text2"/>
          <w:sz w:val="22"/>
          <w:szCs w:val="22"/>
        </w:rPr>
        <w:t>endor will prepare at least three</w:t>
      </w:r>
      <w:r w:rsidRPr="0045457E">
        <w:rPr>
          <w:rFonts w:asciiTheme="minorHAnsi" w:hAnsiTheme="minorHAnsi" w:cstheme="minorHAnsi"/>
          <w:color w:val="44546A" w:themeColor="text2"/>
          <w:sz w:val="22"/>
          <w:szCs w:val="22"/>
        </w:rPr>
        <w:t xml:space="preserve"> different campaign themes</w:t>
      </w:r>
      <w:r w:rsidR="00DD1E40" w:rsidRPr="0045457E">
        <w:rPr>
          <w:rFonts w:asciiTheme="minorHAnsi" w:hAnsiTheme="minorHAnsi" w:cstheme="minorHAnsi"/>
          <w:color w:val="44546A" w:themeColor="text2"/>
          <w:sz w:val="22"/>
          <w:szCs w:val="22"/>
        </w:rPr>
        <w:t xml:space="preserve"> </w:t>
      </w:r>
    </w:p>
    <w:p w:rsidR="003C67ED" w:rsidRPr="0045457E" w:rsidRDefault="00DD1E40" w:rsidP="003C67ED">
      <w:pPr>
        <w:pStyle w:val="ListParagraph"/>
        <w:numPr>
          <w:ilvl w:val="0"/>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 xml:space="preserve">Campaign Plan </w:t>
      </w:r>
      <w:r w:rsidR="00305A9B" w:rsidRPr="0045457E">
        <w:rPr>
          <w:rFonts w:asciiTheme="minorHAnsi" w:hAnsiTheme="minorHAnsi" w:cstheme="minorHAnsi"/>
          <w:color w:val="44546A" w:themeColor="text2"/>
          <w:sz w:val="22"/>
          <w:szCs w:val="22"/>
        </w:rPr>
        <w:t>– V</w:t>
      </w:r>
      <w:r w:rsidRPr="0045457E">
        <w:rPr>
          <w:rFonts w:asciiTheme="minorHAnsi" w:hAnsiTheme="minorHAnsi" w:cstheme="minorHAnsi"/>
          <w:color w:val="44546A" w:themeColor="text2"/>
          <w:sz w:val="22"/>
          <w:szCs w:val="22"/>
        </w:rPr>
        <w:t xml:space="preserve">endor will develop a campaign plan that outlines messaging to reach target audiences to include at a minimum three tactical executions such as: </w:t>
      </w:r>
    </w:p>
    <w:p w:rsidR="003C67ED" w:rsidRPr="0045457E" w:rsidRDefault="00DD1E40"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Print</w:t>
      </w:r>
    </w:p>
    <w:p w:rsidR="00DA3EC5" w:rsidRPr="0045457E" w:rsidRDefault="00DA3EC5"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Radio</w:t>
      </w:r>
    </w:p>
    <w:p w:rsidR="003C67ED" w:rsidRPr="0045457E" w:rsidRDefault="007060D8" w:rsidP="00FF3BC6">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Digital media/</w:t>
      </w:r>
      <w:r w:rsidR="00A728E6" w:rsidRPr="0045457E">
        <w:rPr>
          <w:rFonts w:asciiTheme="minorHAnsi" w:hAnsiTheme="minorHAnsi" w:cstheme="minorHAnsi"/>
          <w:color w:val="44546A" w:themeColor="text2"/>
          <w:sz w:val="22"/>
          <w:szCs w:val="22"/>
        </w:rPr>
        <w:t>Social media management</w:t>
      </w:r>
      <w:r w:rsidRPr="0045457E">
        <w:rPr>
          <w:rFonts w:asciiTheme="minorHAnsi" w:hAnsiTheme="minorHAnsi" w:cstheme="minorHAnsi"/>
          <w:color w:val="44546A" w:themeColor="text2"/>
          <w:sz w:val="22"/>
          <w:szCs w:val="22"/>
        </w:rPr>
        <w:t>/</w:t>
      </w:r>
      <w:r w:rsidR="00DD1E40" w:rsidRPr="0045457E">
        <w:rPr>
          <w:rFonts w:asciiTheme="minorHAnsi" w:hAnsiTheme="minorHAnsi" w:cstheme="minorHAnsi"/>
          <w:color w:val="44546A" w:themeColor="text2"/>
          <w:sz w:val="22"/>
          <w:szCs w:val="22"/>
        </w:rPr>
        <w:t xml:space="preserve">Online landing pages/webpages </w:t>
      </w:r>
    </w:p>
    <w:p w:rsidR="003C67ED" w:rsidRPr="0045457E" w:rsidRDefault="00DD1E40"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 xml:space="preserve">Video </w:t>
      </w:r>
    </w:p>
    <w:p w:rsidR="003C67ED" w:rsidRPr="0045457E" w:rsidRDefault="003C67ED"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Consistent branding</w:t>
      </w:r>
    </w:p>
    <w:p w:rsidR="003C67ED" w:rsidRPr="0045457E" w:rsidRDefault="00DD1E40" w:rsidP="00DD1E40">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 xml:space="preserve">Other </w:t>
      </w:r>
    </w:p>
    <w:p w:rsidR="003C67ED" w:rsidRPr="0045457E" w:rsidRDefault="00DD1E40" w:rsidP="003C67ED">
      <w:pPr>
        <w:pStyle w:val="ListParagraph"/>
        <w:numPr>
          <w:ilvl w:val="0"/>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 xml:space="preserve"> Paid Media</w:t>
      </w:r>
      <w:r w:rsidR="00D13B92" w:rsidRPr="0045457E">
        <w:rPr>
          <w:rFonts w:asciiTheme="minorHAnsi" w:hAnsiTheme="minorHAnsi" w:cstheme="minorHAnsi"/>
          <w:color w:val="44546A" w:themeColor="text2"/>
          <w:sz w:val="22"/>
          <w:szCs w:val="22"/>
        </w:rPr>
        <w:t xml:space="preserve"> Planning</w:t>
      </w:r>
      <w:r w:rsidR="00305A9B" w:rsidRPr="0045457E">
        <w:rPr>
          <w:rFonts w:asciiTheme="minorHAnsi" w:hAnsiTheme="minorHAnsi" w:cstheme="minorHAnsi"/>
          <w:color w:val="44546A" w:themeColor="text2"/>
          <w:sz w:val="22"/>
          <w:szCs w:val="22"/>
        </w:rPr>
        <w:t>/</w:t>
      </w:r>
      <w:r w:rsidR="00D13B92" w:rsidRPr="0045457E">
        <w:rPr>
          <w:rFonts w:asciiTheme="minorHAnsi" w:hAnsiTheme="minorHAnsi" w:cstheme="minorHAnsi"/>
          <w:color w:val="44546A" w:themeColor="text2"/>
          <w:sz w:val="22"/>
          <w:szCs w:val="22"/>
        </w:rPr>
        <w:t>Placement</w:t>
      </w:r>
      <w:r w:rsidRPr="0045457E">
        <w:rPr>
          <w:rFonts w:asciiTheme="minorHAnsi" w:hAnsiTheme="minorHAnsi" w:cstheme="minorHAnsi"/>
          <w:color w:val="44546A" w:themeColor="text2"/>
          <w:sz w:val="22"/>
          <w:szCs w:val="22"/>
        </w:rPr>
        <w:t xml:space="preserve"> </w:t>
      </w:r>
      <w:r w:rsidR="00305A9B" w:rsidRPr="0045457E">
        <w:rPr>
          <w:rFonts w:asciiTheme="minorHAnsi" w:hAnsiTheme="minorHAnsi" w:cstheme="minorHAnsi"/>
          <w:color w:val="44546A" w:themeColor="text2"/>
          <w:sz w:val="22"/>
          <w:szCs w:val="22"/>
        </w:rPr>
        <w:t>– V</w:t>
      </w:r>
      <w:r w:rsidRPr="0045457E">
        <w:rPr>
          <w:rFonts w:asciiTheme="minorHAnsi" w:hAnsiTheme="minorHAnsi" w:cstheme="minorHAnsi"/>
          <w:color w:val="44546A" w:themeColor="text2"/>
          <w:sz w:val="22"/>
          <w:szCs w:val="22"/>
        </w:rPr>
        <w:t xml:space="preserve">endor shall develop a media plan to include </w:t>
      </w:r>
      <w:r w:rsidR="001B68B0" w:rsidRPr="0045457E">
        <w:rPr>
          <w:rFonts w:asciiTheme="minorHAnsi" w:hAnsiTheme="minorHAnsi" w:cstheme="minorHAnsi"/>
          <w:color w:val="44546A" w:themeColor="text2"/>
          <w:sz w:val="22"/>
          <w:szCs w:val="22"/>
        </w:rPr>
        <w:t>mediums such as:</w:t>
      </w:r>
      <w:r w:rsidRPr="0045457E">
        <w:rPr>
          <w:rFonts w:asciiTheme="minorHAnsi" w:hAnsiTheme="minorHAnsi" w:cstheme="minorHAnsi"/>
          <w:color w:val="44546A" w:themeColor="text2"/>
          <w:sz w:val="22"/>
          <w:szCs w:val="22"/>
        </w:rPr>
        <w:t xml:space="preserve"> </w:t>
      </w:r>
    </w:p>
    <w:p w:rsidR="003C67ED" w:rsidRPr="0045457E" w:rsidRDefault="00CB216E" w:rsidP="003C67ED">
      <w:pPr>
        <w:pStyle w:val="ListParagraph"/>
        <w:autoSpaceDE w:val="0"/>
        <w:autoSpaceDN w:val="0"/>
        <w:adjustRightInd w:val="0"/>
        <w:ind w:left="108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&gt;contractor shall consider the integration of non-traditional media, social/new-age media, and high-tech marketing activities in the media plan</w:t>
      </w:r>
    </w:p>
    <w:p w:rsidR="003C67ED" w:rsidRPr="0045457E" w:rsidRDefault="00CB216E" w:rsidP="003C67ED">
      <w:pPr>
        <w:pStyle w:val="ListParagraph"/>
        <w:autoSpaceDE w:val="0"/>
        <w:autoSpaceDN w:val="0"/>
        <w:adjustRightInd w:val="0"/>
        <w:ind w:left="108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&gt;include your agency fee for media buys:  percentage of actual media cost</w:t>
      </w:r>
    </w:p>
    <w:p w:rsidR="00DA3EC5" w:rsidRPr="0045457E" w:rsidRDefault="00DA3EC5" w:rsidP="003C67ED">
      <w:pPr>
        <w:pStyle w:val="ListParagraph"/>
        <w:numPr>
          <w:ilvl w:val="1"/>
          <w:numId w:val="18"/>
        </w:numPr>
        <w:autoSpaceDE w:val="0"/>
        <w:autoSpaceDN w:val="0"/>
        <w:adjustRightInd w:val="0"/>
        <w:rPr>
          <w:rFonts w:asciiTheme="minorHAnsi" w:hAnsiTheme="minorHAnsi" w:cstheme="minorHAnsi"/>
          <w:bCs/>
          <w:color w:val="44546A" w:themeColor="text2"/>
          <w:sz w:val="22"/>
          <w:szCs w:val="22"/>
        </w:rPr>
      </w:pPr>
      <w:r w:rsidRPr="0045457E">
        <w:rPr>
          <w:rFonts w:asciiTheme="minorHAnsi" w:hAnsiTheme="minorHAnsi" w:cstheme="minorHAnsi"/>
          <w:bCs/>
          <w:color w:val="44546A" w:themeColor="text2"/>
          <w:sz w:val="22"/>
          <w:szCs w:val="22"/>
        </w:rPr>
        <w:t>Print</w:t>
      </w:r>
    </w:p>
    <w:p w:rsidR="003C67ED" w:rsidRPr="0045457E" w:rsidRDefault="00D426D4"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R</w:t>
      </w:r>
      <w:r w:rsidR="00DA3EC5" w:rsidRPr="0045457E">
        <w:rPr>
          <w:rFonts w:asciiTheme="minorHAnsi" w:hAnsiTheme="minorHAnsi" w:cstheme="minorHAnsi"/>
          <w:color w:val="44546A" w:themeColor="text2"/>
          <w:sz w:val="22"/>
          <w:szCs w:val="22"/>
        </w:rPr>
        <w:t xml:space="preserve">adio </w:t>
      </w:r>
    </w:p>
    <w:p w:rsidR="003C67ED" w:rsidRPr="0045457E" w:rsidRDefault="00DD1E40"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 xml:space="preserve">Detail </w:t>
      </w:r>
      <w:r w:rsidR="00A728E6" w:rsidRPr="0045457E">
        <w:rPr>
          <w:rFonts w:asciiTheme="minorHAnsi" w:hAnsiTheme="minorHAnsi" w:cstheme="minorHAnsi"/>
          <w:color w:val="44546A" w:themeColor="text2"/>
          <w:sz w:val="22"/>
          <w:szCs w:val="22"/>
        </w:rPr>
        <w:t>media/</w:t>
      </w:r>
      <w:r w:rsidRPr="0045457E">
        <w:rPr>
          <w:rFonts w:asciiTheme="minorHAnsi" w:hAnsiTheme="minorHAnsi" w:cstheme="minorHAnsi"/>
          <w:color w:val="44546A" w:themeColor="text2"/>
          <w:sz w:val="22"/>
          <w:szCs w:val="22"/>
        </w:rPr>
        <w:t xml:space="preserve">placements </w:t>
      </w:r>
    </w:p>
    <w:p w:rsidR="003C67ED" w:rsidRPr="0045457E" w:rsidRDefault="00DA3EC5" w:rsidP="00422B09">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Digital media</w:t>
      </w:r>
      <w:r w:rsidR="00422B09" w:rsidRPr="0045457E">
        <w:rPr>
          <w:rFonts w:asciiTheme="minorHAnsi" w:hAnsiTheme="minorHAnsi" w:cstheme="minorHAnsi"/>
          <w:color w:val="44546A" w:themeColor="text2"/>
          <w:sz w:val="22"/>
          <w:szCs w:val="22"/>
        </w:rPr>
        <w:t>/</w:t>
      </w:r>
      <w:r w:rsidR="00DD1E40" w:rsidRPr="0045457E">
        <w:rPr>
          <w:rFonts w:asciiTheme="minorHAnsi" w:hAnsiTheme="minorHAnsi" w:cstheme="minorHAnsi"/>
          <w:color w:val="44546A" w:themeColor="text2"/>
          <w:sz w:val="22"/>
          <w:szCs w:val="22"/>
        </w:rPr>
        <w:t xml:space="preserve">Social media </w:t>
      </w:r>
      <w:r w:rsidR="00A728E6" w:rsidRPr="0045457E">
        <w:rPr>
          <w:rFonts w:asciiTheme="minorHAnsi" w:hAnsiTheme="minorHAnsi" w:cstheme="minorHAnsi"/>
          <w:color w:val="44546A" w:themeColor="text2"/>
          <w:sz w:val="22"/>
          <w:szCs w:val="22"/>
        </w:rPr>
        <w:t>management</w:t>
      </w:r>
    </w:p>
    <w:p w:rsidR="003C67ED" w:rsidRPr="0045457E" w:rsidRDefault="008D4428"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Other</w:t>
      </w:r>
    </w:p>
    <w:p w:rsidR="003C67ED" w:rsidRPr="0045457E" w:rsidRDefault="00DD1E40" w:rsidP="003C67ED">
      <w:pPr>
        <w:pStyle w:val="ListParagraph"/>
        <w:numPr>
          <w:ilvl w:val="0"/>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In-kind Placement</w:t>
      </w:r>
      <w:r w:rsidR="00305A9B" w:rsidRPr="0045457E">
        <w:rPr>
          <w:rFonts w:asciiTheme="minorHAnsi" w:hAnsiTheme="minorHAnsi" w:cstheme="minorHAnsi"/>
          <w:color w:val="44546A" w:themeColor="text2"/>
          <w:sz w:val="22"/>
          <w:szCs w:val="22"/>
        </w:rPr>
        <w:t>s and Editorial Coverage – V</w:t>
      </w:r>
      <w:r w:rsidRPr="0045457E">
        <w:rPr>
          <w:rFonts w:asciiTheme="minorHAnsi" w:hAnsiTheme="minorHAnsi" w:cstheme="minorHAnsi"/>
          <w:color w:val="44546A" w:themeColor="text2"/>
          <w:sz w:val="22"/>
          <w:szCs w:val="22"/>
        </w:rPr>
        <w:t>endor shall negotiate media</w:t>
      </w:r>
      <w:r w:rsidR="00305A9B" w:rsidRPr="0045457E">
        <w:rPr>
          <w:rFonts w:asciiTheme="minorHAnsi" w:hAnsiTheme="minorHAnsi" w:cstheme="minorHAnsi"/>
          <w:color w:val="44546A" w:themeColor="text2"/>
          <w:sz w:val="22"/>
          <w:szCs w:val="22"/>
        </w:rPr>
        <w:t xml:space="preserve"> opportunities where applicable</w:t>
      </w:r>
      <w:r w:rsidRPr="0045457E">
        <w:rPr>
          <w:rFonts w:asciiTheme="minorHAnsi" w:hAnsiTheme="minorHAnsi" w:cstheme="minorHAnsi"/>
          <w:color w:val="44546A" w:themeColor="text2"/>
          <w:sz w:val="22"/>
          <w:szCs w:val="22"/>
        </w:rPr>
        <w:t xml:space="preserve"> </w:t>
      </w:r>
    </w:p>
    <w:p w:rsidR="003C67ED" w:rsidRPr="0045457E" w:rsidRDefault="00305A9B" w:rsidP="003C67ED">
      <w:pPr>
        <w:pStyle w:val="ListParagraph"/>
        <w:numPr>
          <w:ilvl w:val="0"/>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Campaign Timeline – V</w:t>
      </w:r>
      <w:r w:rsidR="00DD1E40" w:rsidRPr="0045457E">
        <w:rPr>
          <w:rFonts w:asciiTheme="minorHAnsi" w:hAnsiTheme="minorHAnsi" w:cstheme="minorHAnsi"/>
          <w:color w:val="44546A" w:themeColor="text2"/>
          <w:sz w:val="22"/>
          <w:szCs w:val="22"/>
        </w:rPr>
        <w:t>endor s</w:t>
      </w:r>
      <w:r w:rsidRPr="0045457E">
        <w:rPr>
          <w:rFonts w:asciiTheme="minorHAnsi" w:hAnsiTheme="minorHAnsi" w:cstheme="minorHAnsi"/>
          <w:color w:val="44546A" w:themeColor="text2"/>
          <w:sz w:val="22"/>
          <w:szCs w:val="22"/>
        </w:rPr>
        <w:t>hall develop a written timeline</w:t>
      </w:r>
      <w:r w:rsidR="00DD1E40" w:rsidRPr="0045457E">
        <w:rPr>
          <w:rFonts w:asciiTheme="minorHAnsi" w:hAnsiTheme="minorHAnsi" w:cstheme="minorHAnsi"/>
          <w:color w:val="44546A" w:themeColor="text2"/>
          <w:sz w:val="22"/>
          <w:szCs w:val="22"/>
        </w:rPr>
        <w:t xml:space="preserve"> </w:t>
      </w:r>
    </w:p>
    <w:p w:rsidR="003C67ED" w:rsidRPr="0045457E" w:rsidRDefault="00305A9B" w:rsidP="00DD1E40">
      <w:pPr>
        <w:pStyle w:val="ListParagraph"/>
        <w:numPr>
          <w:ilvl w:val="0"/>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Campaign Assets – V</w:t>
      </w:r>
      <w:r w:rsidR="00DD1E40" w:rsidRPr="0045457E">
        <w:rPr>
          <w:rFonts w:asciiTheme="minorHAnsi" w:hAnsiTheme="minorHAnsi" w:cstheme="minorHAnsi"/>
          <w:color w:val="44546A" w:themeColor="text2"/>
          <w:sz w:val="22"/>
          <w:szCs w:val="22"/>
        </w:rPr>
        <w:t>endor</w:t>
      </w:r>
      <w:r w:rsidRPr="0045457E">
        <w:rPr>
          <w:rFonts w:asciiTheme="minorHAnsi" w:hAnsiTheme="minorHAnsi" w:cstheme="minorHAnsi"/>
          <w:color w:val="44546A" w:themeColor="text2"/>
          <w:sz w:val="22"/>
          <w:szCs w:val="22"/>
        </w:rPr>
        <w:t xml:space="preserve"> shall develop campaign assets</w:t>
      </w:r>
    </w:p>
    <w:p w:rsidR="003C67ED" w:rsidRPr="0045457E" w:rsidRDefault="00305A9B" w:rsidP="003C67ED">
      <w:pPr>
        <w:pStyle w:val="ListParagraph"/>
        <w:numPr>
          <w:ilvl w:val="0"/>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Final Evaluation Report – V</w:t>
      </w:r>
      <w:r w:rsidR="00DD1E40" w:rsidRPr="0045457E">
        <w:rPr>
          <w:rFonts w:asciiTheme="minorHAnsi" w:hAnsiTheme="minorHAnsi" w:cstheme="minorHAnsi"/>
          <w:color w:val="44546A" w:themeColor="text2"/>
          <w:sz w:val="22"/>
          <w:szCs w:val="22"/>
        </w:rPr>
        <w:t xml:space="preserve">endor shall provide a final written report to evaluate the reach </w:t>
      </w:r>
      <w:r w:rsidR="0027717A" w:rsidRPr="0045457E">
        <w:rPr>
          <w:rFonts w:asciiTheme="minorHAnsi" w:hAnsiTheme="minorHAnsi" w:cstheme="minorHAnsi"/>
          <w:color w:val="44546A" w:themeColor="text2"/>
          <w:sz w:val="22"/>
          <w:szCs w:val="22"/>
        </w:rPr>
        <w:t xml:space="preserve">and effectiveness </w:t>
      </w:r>
      <w:r w:rsidR="00DD1E40" w:rsidRPr="0045457E">
        <w:rPr>
          <w:rFonts w:asciiTheme="minorHAnsi" w:hAnsiTheme="minorHAnsi" w:cstheme="minorHAnsi"/>
          <w:color w:val="44546A" w:themeColor="text2"/>
          <w:sz w:val="22"/>
          <w:szCs w:val="22"/>
        </w:rPr>
        <w:t xml:space="preserve">of the media campaign to include, at a minimum: </w:t>
      </w:r>
    </w:p>
    <w:p w:rsidR="003C67ED" w:rsidRPr="0045457E" w:rsidRDefault="00DD1E40"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 xml:space="preserve">Ad engagement </w:t>
      </w:r>
    </w:p>
    <w:p w:rsidR="003C67ED" w:rsidRPr="0045457E" w:rsidRDefault="00DD1E40"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Impressions</w:t>
      </w:r>
    </w:p>
    <w:p w:rsidR="003C67ED" w:rsidRPr="0045457E" w:rsidRDefault="00DD1E40"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 xml:space="preserve">Gross rating points (TV and radio) </w:t>
      </w:r>
    </w:p>
    <w:p w:rsidR="003C67ED" w:rsidRPr="0045457E" w:rsidRDefault="00DD1E40"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 xml:space="preserve">Click-through rate </w:t>
      </w:r>
    </w:p>
    <w:p w:rsidR="003C67ED" w:rsidRPr="0045457E" w:rsidRDefault="00DD1E40"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 xml:space="preserve">Cost per click </w:t>
      </w:r>
    </w:p>
    <w:p w:rsidR="003C67ED" w:rsidRPr="0045457E" w:rsidRDefault="00DD1E40"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 xml:space="preserve">Video completion rate </w:t>
      </w:r>
    </w:p>
    <w:p w:rsidR="003C67ED" w:rsidRPr="0045457E" w:rsidRDefault="00DD1E40"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 xml:space="preserve">Cost per impression </w:t>
      </w:r>
    </w:p>
    <w:p w:rsidR="003C67ED" w:rsidRPr="0045457E" w:rsidRDefault="00DD1E40"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 xml:space="preserve">Site traffic </w:t>
      </w:r>
    </w:p>
    <w:p w:rsidR="003C67ED" w:rsidRPr="0045457E" w:rsidRDefault="003C67ED"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Metric timelines</w:t>
      </w:r>
    </w:p>
    <w:p w:rsidR="00DD1E40" w:rsidRPr="0045457E" w:rsidRDefault="00DD1E40" w:rsidP="003C67ED">
      <w:pPr>
        <w:pStyle w:val="ListParagraph"/>
        <w:numPr>
          <w:ilvl w:val="1"/>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Other</w:t>
      </w:r>
    </w:p>
    <w:p w:rsidR="00A46A81" w:rsidRPr="0045457E" w:rsidRDefault="00A46A81" w:rsidP="00A46A81">
      <w:pPr>
        <w:pStyle w:val="ListParagraph"/>
        <w:numPr>
          <w:ilvl w:val="0"/>
          <w:numId w:val="18"/>
        </w:numPr>
        <w:autoSpaceDE w:val="0"/>
        <w:autoSpaceDN w:val="0"/>
        <w:adjustRightInd w:val="0"/>
        <w:rPr>
          <w:rFonts w:asciiTheme="minorHAnsi" w:hAnsiTheme="minorHAnsi" w:cstheme="minorHAnsi"/>
          <w:b/>
          <w:bCs/>
          <w:color w:val="44546A" w:themeColor="text2"/>
          <w:sz w:val="22"/>
          <w:szCs w:val="22"/>
        </w:rPr>
      </w:pPr>
      <w:r w:rsidRPr="0045457E">
        <w:rPr>
          <w:rFonts w:asciiTheme="minorHAnsi" w:hAnsiTheme="minorHAnsi" w:cstheme="minorHAnsi"/>
          <w:color w:val="44546A" w:themeColor="text2"/>
          <w:sz w:val="22"/>
          <w:szCs w:val="22"/>
        </w:rPr>
        <w:t>Other as necessary</w:t>
      </w:r>
    </w:p>
    <w:p w:rsidR="00071027" w:rsidRDefault="00071027" w:rsidP="00F953EC">
      <w:pPr>
        <w:rPr>
          <w:b/>
          <w:sz w:val="28"/>
          <w:szCs w:val="28"/>
        </w:rPr>
      </w:pPr>
    </w:p>
    <w:p w:rsidR="00AB1D16" w:rsidRPr="00F953EC" w:rsidRDefault="00ED00D6" w:rsidP="00F953EC">
      <w:pPr>
        <w:rPr>
          <w:b/>
          <w:sz w:val="28"/>
          <w:szCs w:val="28"/>
        </w:rPr>
      </w:pPr>
      <w:r w:rsidRPr="00BB2391">
        <w:rPr>
          <w:b/>
          <w:sz w:val="28"/>
          <w:szCs w:val="28"/>
        </w:rPr>
        <w:lastRenderedPageBreak/>
        <w:t>Available Funding</w:t>
      </w:r>
      <w:r w:rsidR="00C9272C">
        <w:rPr>
          <w:b/>
          <w:sz w:val="28"/>
          <w:szCs w:val="28"/>
        </w:rPr>
        <w:t xml:space="preserve"> </w:t>
      </w:r>
      <w:r w:rsidR="00BB2391">
        <w:rPr>
          <w:color w:val="C00000"/>
          <w:sz w:val="28"/>
          <w:szCs w:val="28"/>
        </w:rPr>
        <w:t xml:space="preserve"> </w:t>
      </w:r>
    </w:p>
    <w:p w:rsidR="00F953EC" w:rsidRDefault="00F953EC" w:rsidP="00E4708C">
      <w:pPr>
        <w:widowControl w:val="0"/>
        <w:rPr>
          <w:rFonts w:cstheme="minorHAnsi"/>
        </w:rPr>
      </w:pPr>
      <w:r>
        <w:rPr>
          <w:rFonts w:cstheme="minorHAnsi"/>
        </w:rPr>
        <w:t xml:space="preserve">For the creation/development/implementation of a social norms media </w:t>
      </w:r>
      <w:r w:rsidR="00750EC7">
        <w:rPr>
          <w:rFonts w:cstheme="minorHAnsi"/>
        </w:rPr>
        <w:t>activity plan/</w:t>
      </w:r>
      <w:r>
        <w:rPr>
          <w:rFonts w:cstheme="minorHAnsi"/>
        </w:rPr>
        <w:t xml:space="preserve">campaign(s), </w:t>
      </w:r>
      <w:r w:rsidR="006A0D7B" w:rsidRPr="00F953EC">
        <w:rPr>
          <w:rFonts w:cstheme="minorHAnsi"/>
        </w:rPr>
        <w:t xml:space="preserve">CTF </w:t>
      </w:r>
      <w:r w:rsidR="0012334F" w:rsidRPr="00F953EC">
        <w:rPr>
          <w:rFonts w:cstheme="minorHAnsi"/>
        </w:rPr>
        <w:t>anticipates awarding up to</w:t>
      </w:r>
      <w:r w:rsidR="006A0D7B" w:rsidRPr="00F953EC">
        <w:rPr>
          <w:rFonts w:cstheme="minorHAnsi"/>
        </w:rPr>
        <w:t xml:space="preserve"> $</w:t>
      </w:r>
      <w:r w:rsidR="009930AC" w:rsidRPr="00F953EC">
        <w:rPr>
          <w:rFonts w:cstheme="minorHAnsi"/>
        </w:rPr>
        <w:t>6</w:t>
      </w:r>
      <w:r w:rsidR="006A0D7B" w:rsidRPr="00F953EC">
        <w:rPr>
          <w:rFonts w:cstheme="minorHAnsi"/>
        </w:rPr>
        <w:t>2</w:t>
      </w:r>
      <w:r w:rsidR="009930AC" w:rsidRPr="00F953EC">
        <w:rPr>
          <w:rFonts w:cstheme="minorHAnsi"/>
        </w:rPr>
        <w:t>,000 in State Fiscal Year 2021 (April 1-June 30, 2021)</w:t>
      </w:r>
      <w:r w:rsidRPr="00F953EC">
        <w:rPr>
          <w:rFonts w:cstheme="minorHAnsi"/>
        </w:rPr>
        <w:t xml:space="preserve">. </w:t>
      </w:r>
      <w:r>
        <w:rPr>
          <w:rFonts w:cstheme="minorHAnsi"/>
        </w:rPr>
        <w:t xml:space="preserve"> </w:t>
      </w:r>
    </w:p>
    <w:p w:rsidR="00F953EC" w:rsidRDefault="00F953EC" w:rsidP="00E4708C">
      <w:pPr>
        <w:widowControl w:val="0"/>
        <w:rPr>
          <w:rFonts w:cstheme="minorHAnsi"/>
        </w:rPr>
      </w:pPr>
    </w:p>
    <w:p w:rsidR="009930AC" w:rsidRPr="00F953EC" w:rsidRDefault="00F953EC" w:rsidP="00E4708C">
      <w:pPr>
        <w:widowControl w:val="0"/>
        <w:rPr>
          <w:rFonts w:cstheme="minorHAnsi"/>
        </w:rPr>
      </w:pPr>
      <w:r w:rsidRPr="00F953EC">
        <w:rPr>
          <w:rFonts w:cstheme="minorHAnsi"/>
        </w:rPr>
        <w:t>Successful applicants may be eligible for contract extensions representing up to $</w:t>
      </w:r>
      <w:r>
        <w:rPr>
          <w:rFonts w:cstheme="minorHAnsi"/>
        </w:rPr>
        <w:t>250,000-</w:t>
      </w:r>
      <w:r w:rsidRPr="00F953EC">
        <w:rPr>
          <w:rFonts w:cstheme="minorHAnsi"/>
        </w:rPr>
        <w:t>300,000 in funding each year for an additional</w:t>
      </w:r>
      <w:r w:rsidR="009930AC" w:rsidRPr="00F953EC">
        <w:rPr>
          <w:rFonts w:cstheme="minorHAnsi"/>
        </w:rPr>
        <w:t xml:space="preserve"> four (4) State Fiscal Years:  </w:t>
      </w:r>
    </w:p>
    <w:p w:rsidR="00F953EC" w:rsidRPr="00F953EC" w:rsidRDefault="009930AC" w:rsidP="006B42EA">
      <w:pPr>
        <w:pStyle w:val="ListParagraph"/>
        <w:widowControl w:val="0"/>
        <w:numPr>
          <w:ilvl w:val="0"/>
          <w:numId w:val="8"/>
        </w:numPr>
        <w:rPr>
          <w:rFonts w:asciiTheme="minorHAnsi" w:hAnsiTheme="minorHAnsi" w:cstheme="minorHAnsi"/>
          <w:sz w:val="22"/>
          <w:szCs w:val="22"/>
        </w:rPr>
      </w:pPr>
      <w:r w:rsidRPr="00F953EC">
        <w:rPr>
          <w:rFonts w:asciiTheme="minorHAnsi" w:hAnsiTheme="minorHAnsi" w:cstheme="minorHAnsi"/>
          <w:sz w:val="22"/>
          <w:szCs w:val="22"/>
        </w:rPr>
        <w:t xml:space="preserve">Fiscal Year 2022 (July 1, 2021-June 30, 2022) </w:t>
      </w:r>
    </w:p>
    <w:p w:rsidR="00F953EC" w:rsidRPr="00F953EC" w:rsidRDefault="009930AC" w:rsidP="006B42EA">
      <w:pPr>
        <w:pStyle w:val="ListParagraph"/>
        <w:widowControl w:val="0"/>
        <w:numPr>
          <w:ilvl w:val="0"/>
          <w:numId w:val="8"/>
        </w:numPr>
        <w:rPr>
          <w:rFonts w:asciiTheme="minorHAnsi" w:hAnsiTheme="minorHAnsi" w:cstheme="minorHAnsi"/>
          <w:sz w:val="22"/>
          <w:szCs w:val="22"/>
        </w:rPr>
      </w:pPr>
      <w:r w:rsidRPr="00F953EC">
        <w:rPr>
          <w:rFonts w:asciiTheme="minorHAnsi" w:hAnsiTheme="minorHAnsi" w:cstheme="minorHAnsi"/>
          <w:sz w:val="22"/>
          <w:szCs w:val="22"/>
        </w:rPr>
        <w:t>Fiscal Year 2023 (July 1, 2022-June 30, 2023)</w:t>
      </w:r>
    </w:p>
    <w:p w:rsidR="00F953EC" w:rsidRPr="00F953EC" w:rsidRDefault="009930AC" w:rsidP="006B42EA">
      <w:pPr>
        <w:pStyle w:val="ListParagraph"/>
        <w:widowControl w:val="0"/>
        <w:numPr>
          <w:ilvl w:val="0"/>
          <w:numId w:val="8"/>
        </w:numPr>
        <w:rPr>
          <w:rFonts w:asciiTheme="minorHAnsi" w:hAnsiTheme="minorHAnsi" w:cstheme="minorHAnsi"/>
          <w:sz w:val="22"/>
          <w:szCs w:val="22"/>
        </w:rPr>
      </w:pPr>
      <w:r w:rsidRPr="00F953EC">
        <w:rPr>
          <w:rFonts w:asciiTheme="minorHAnsi" w:hAnsiTheme="minorHAnsi" w:cstheme="minorHAnsi"/>
          <w:sz w:val="22"/>
          <w:szCs w:val="22"/>
        </w:rPr>
        <w:t>Fiscal Year 2024 (July 1, 2023-June 30, 2024)</w:t>
      </w:r>
    </w:p>
    <w:p w:rsidR="00064455" w:rsidRPr="00F953EC" w:rsidRDefault="009930AC" w:rsidP="006B42EA">
      <w:pPr>
        <w:pStyle w:val="ListParagraph"/>
        <w:widowControl w:val="0"/>
        <w:numPr>
          <w:ilvl w:val="0"/>
          <w:numId w:val="8"/>
        </w:numPr>
        <w:rPr>
          <w:rFonts w:asciiTheme="minorHAnsi" w:hAnsiTheme="minorHAnsi" w:cstheme="minorHAnsi"/>
          <w:sz w:val="22"/>
          <w:szCs w:val="22"/>
        </w:rPr>
      </w:pPr>
      <w:r w:rsidRPr="00F953EC">
        <w:rPr>
          <w:rFonts w:asciiTheme="minorHAnsi" w:hAnsiTheme="minorHAnsi" w:cstheme="minorHAnsi"/>
          <w:sz w:val="22"/>
          <w:szCs w:val="22"/>
        </w:rPr>
        <w:t>Fiscal Year 2025 (July 1, 2024-June 30, 2025)</w:t>
      </w:r>
    </w:p>
    <w:p w:rsidR="00ED00D6" w:rsidRPr="00F953EC" w:rsidRDefault="00ED00D6" w:rsidP="00ED00D6">
      <w:pPr>
        <w:rPr>
          <w:rFonts w:cstheme="minorHAnsi"/>
        </w:rPr>
      </w:pPr>
    </w:p>
    <w:p w:rsidR="008F2354" w:rsidRDefault="00ED00D6" w:rsidP="00ED00D6">
      <w:pPr>
        <w:rPr>
          <w:rFonts w:cstheme="minorHAnsi"/>
        </w:rPr>
      </w:pPr>
      <w:r w:rsidRPr="00F953EC">
        <w:rPr>
          <w:rFonts w:cstheme="minorHAnsi"/>
        </w:rPr>
        <w:t>Contract extensions are contingent upon</w:t>
      </w:r>
      <w:r w:rsidR="00A46A81">
        <w:rPr>
          <w:rFonts w:cstheme="minorHAnsi"/>
        </w:rPr>
        <w:t xml:space="preserve"> the CTF Fund balance,</w:t>
      </w:r>
      <w:r w:rsidRPr="00F953EC">
        <w:rPr>
          <w:rFonts w:cstheme="minorHAnsi"/>
        </w:rPr>
        <w:t xml:space="preserve"> </w:t>
      </w:r>
      <w:r w:rsidR="008F2354" w:rsidRPr="00F953EC">
        <w:rPr>
          <w:rFonts w:cstheme="minorHAnsi"/>
        </w:rPr>
        <w:t>on-going progress and compliance.</w:t>
      </w:r>
    </w:p>
    <w:p w:rsidR="00F953EC" w:rsidRDefault="00F953EC" w:rsidP="00ED00D6">
      <w:pPr>
        <w:rPr>
          <w:rFonts w:cstheme="minorHAnsi"/>
        </w:rPr>
      </w:pPr>
    </w:p>
    <w:p w:rsidR="00ED00D6" w:rsidRPr="00ED00D6" w:rsidRDefault="005D0479" w:rsidP="00ED00D6">
      <w:pPr>
        <w:widowControl w:val="0"/>
        <w:rPr>
          <w:b/>
          <w:sz w:val="28"/>
          <w:szCs w:val="28"/>
        </w:rPr>
      </w:pPr>
      <w:r>
        <w:rPr>
          <w:b/>
          <w:sz w:val="28"/>
          <w:szCs w:val="28"/>
          <w:shd w:val="clear" w:color="auto" w:fill="FFFFFF" w:themeFill="background1"/>
        </w:rPr>
        <w:t xml:space="preserve">Application </w:t>
      </w:r>
      <w:r w:rsidR="00ED00D6" w:rsidRPr="00BB2391">
        <w:rPr>
          <w:b/>
          <w:sz w:val="28"/>
          <w:szCs w:val="28"/>
          <w:shd w:val="clear" w:color="auto" w:fill="FFFFFF" w:themeFill="background1"/>
        </w:rPr>
        <w:t>Process</w:t>
      </w:r>
      <w:r w:rsidR="00C13B73">
        <w:rPr>
          <w:b/>
          <w:sz w:val="28"/>
          <w:szCs w:val="28"/>
          <w:shd w:val="clear" w:color="auto" w:fill="FFFFFF" w:themeFill="background1"/>
        </w:rPr>
        <w:t>/Timeline</w:t>
      </w:r>
      <w:r w:rsidR="00ED00D6" w:rsidRPr="00BB2391">
        <w:rPr>
          <w:b/>
          <w:sz w:val="28"/>
          <w:szCs w:val="28"/>
          <w:shd w:val="clear" w:color="auto" w:fill="FFFFFF" w:themeFill="background1"/>
        </w:rPr>
        <w:t xml:space="preserve"> </w:t>
      </w:r>
      <w:r w:rsidR="00BB2391">
        <w:rPr>
          <w:color w:val="C00000"/>
          <w:sz w:val="28"/>
          <w:szCs w:val="28"/>
        </w:rPr>
        <w:t xml:space="preserve"> </w:t>
      </w:r>
    </w:p>
    <w:p w:rsidR="00C13B73" w:rsidRPr="00346E32" w:rsidRDefault="00C13B73" w:rsidP="00C13B73">
      <w:pPr>
        <w:rPr>
          <w:rFonts w:cstheme="minorHAnsi"/>
        </w:rPr>
      </w:pPr>
      <w:r w:rsidRPr="00A14D03">
        <w:rPr>
          <w:rFonts w:cstheme="minorHAnsi"/>
        </w:rPr>
        <w:t xml:space="preserve">Applicants </w:t>
      </w:r>
      <w:r>
        <w:rPr>
          <w:rFonts w:cstheme="minorHAnsi"/>
        </w:rPr>
        <w:t>shall</w:t>
      </w:r>
      <w:r w:rsidRPr="00A14D03">
        <w:rPr>
          <w:rFonts w:cstheme="minorHAnsi"/>
        </w:rPr>
        <w:t xml:space="preserve"> </w:t>
      </w:r>
      <w:r w:rsidRPr="00346E32">
        <w:rPr>
          <w:rFonts w:cstheme="minorHAnsi"/>
        </w:rPr>
        <w:t xml:space="preserve">complete all sections of the Narrative (instructions beginning on page </w:t>
      </w:r>
      <w:r w:rsidR="007060D8">
        <w:rPr>
          <w:rFonts w:cstheme="minorHAnsi"/>
        </w:rPr>
        <w:t>5</w:t>
      </w:r>
      <w:r w:rsidRPr="00346E32">
        <w:rPr>
          <w:rFonts w:cstheme="minorHAnsi"/>
        </w:rPr>
        <w:t xml:space="preserve">) and </w:t>
      </w:r>
      <w:r w:rsidR="00C40085">
        <w:rPr>
          <w:rFonts w:cstheme="minorHAnsi"/>
        </w:rPr>
        <w:t>Exhibit A</w:t>
      </w:r>
      <w:r w:rsidRPr="00346E32">
        <w:rPr>
          <w:rFonts w:cstheme="minorHAnsi"/>
        </w:rPr>
        <w:t xml:space="preserve">.  </w:t>
      </w:r>
    </w:p>
    <w:p w:rsidR="00C13B73" w:rsidRPr="00346E32" w:rsidRDefault="00C13B73" w:rsidP="00D74D70">
      <w:pPr>
        <w:rPr>
          <w:rFonts w:cstheme="minorHAnsi"/>
        </w:rPr>
      </w:pPr>
    </w:p>
    <w:p w:rsidR="004238A7" w:rsidRPr="00D71925" w:rsidRDefault="004238A7" w:rsidP="00D74D70">
      <w:pPr>
        <w:rPr>
          <w:rFonts w:cstheme="minorHAnsi"/>
        </w:rPr>
      </w:pPr>
      <w:r w:rsidRPr="00346E32">
        <w:rPr>
          <w:rFonts w:cstheme="minorHAnsi"/>
        </w:rPr>
        <w:t>The applic</w:t>
      </w:r>
      <w:r w:rsidR="00C13B73" w:rsidRPr="00346E32">
        <w:rPr>
          <w:rFonts w:cstheme="minorHAnsi"/>
        </w:rPr>
        <w:t xml:space="preserve">ation </w:t>
      </w:r>
      <w:r w:rsidR="00C13B73" w:rsidRPr="00D71925">
        <w:rPr>
          <w:rFonts w:cstheme="minorHAnsi"/>
        </w:rPr>
        <w:t>process will consist of the following</w:t>
      </w:r>
      <w:r w:rsidRPr="00D71925">
        <w:rPr>
          <w:rFonts w:cstheme="minorHAnsi"/>
        </w:rPr>
        <w:t>:</w:t>
      </w:r>
    </w:p>
    <w:p w:rsidR="00156FF9" w:rsidRPr="00D71925" w:rsidRDefault="00156FF9" w:rsidP="00C4466B">
      <w:pPr>
        <w:pStyle w:val="ListParagraph"/>
        <w:numPr>
          <w:ilvl w:val="0"/>
          <w:numId w:val="9"/>
        </w:numPr>
        <w:spacing w:line="259" w:lineRule="auto"/>
        <w:rPr>
          <w:rStyle w:val="Hyperlink"/>
          <w:rFonts w:asciiTheme="minorHAnsi" w:hAnsiTheme="minorHAnsi" w:cstheme="minorHAnsi"/>
          <w:color w:val="auto"/>
          <w:sz w:val="22"/>
          <w:szCs w:val="22"/>
          <w:u w:val="none"/>
        </w:rPr>
      </w:pPr>
      <w:r w:rsidRPr="00D71925">
        <w:rPr>
          <w:rFonts w:asciiTheme="minorHAnsi" w:hAnsiTheme="minorHAnsi" w:cstheme="minorHAnsi"/>
          <w:sz w:val="22"/>
          <w:szCs w:val="22"/>
        </w:rPr>
        <w:t>Interest</w:t>
      </w:r>
      <w:r w:rsidR="00C4466B" w:rsidRPr="00D71925">
        <w:rPr>
          <w:rFonts w:asciiTheme="minorHAnsi" w:hAnsiTheme="minorHAnsi" w:cstheme="minorHAnsi"/>
          <w:sz w:val="22"/>
          <w:szCs w:val="22"/>
        </w:rPr>
        <w:t>ed applicants shall</w:t>
      </w:r>
      <w:r w:rsidRPr="00D71925">
        <w:rPr>
          <w:rFonts w:asciiTheme="minorHAnsi" w:hAnsiTheme="minorHAnsi" w:cstheme="minorHAnsi"/>
          <w:sz w:val="22"/>
          <w:szCs w:val="22"/>
        </w:rPr>
        <w:t xml:space="preserve"> obtain </w:t>
      </w:r>
      <w:r w:rsidR="00C4466B" w:rsidRPr="00D71925">
        <w:rPr>
          <w:rFonts w:asciiTheme="minorHAnsi" w:hAnsiTheme="minorHAnsi" w:cstheme="minorHAnsi"/>
          <w:sz w:val="22"/>
          <w:szCs w:val="22"/>
        </w:rPr>
        <w:t xml:space="preserve">and complete all related access and </w:t>
      </w:r>
      <w:r w:rsidR="00577E3D" w:rsidRPr="00D71925">
        <w:rPr>
          <w:rFonts w:asciiTheme="minorHAnsi" w:hAnsiTheme="minorHAnsi" w:cstheme="minorHAnsi"/>
          <w:sz w:val="22"/>
          <w:szCs w:val="22"/>
        </w:rPr>
        <w:t xml:space="preserve">submission processes </w:t>
      </w:r>
      <w:r w:rsidR="00C4466B" w:rsidRPr="00D71925">
        <w:rPr>
          <w:rFonts w:asciiTheme="minorHAnsi" w:hAnsiTheme="minorHAnsi" w:cstheme="minorHAnsi"/>
          <w:sz w:val="22"/>
          <w:szCs w:val="22"/>
        </w:rPr>
        <w:t xml:space="preserve">to </w:t>
      </w:r>
      <w:r w:rsidRPr="00D71925">
        <w:rPr>
          <w:rFonts w:asciiTheme="minorHAnsi" w:hAnsiTheme="minorHAnsi" w:cstheme="minorHAnsi"/>
          <w:sz w:val="22"/>
          <w:szCs w:val="22"/>
        </w:rPr>
        <w:t xml:space="preserve">this </w:t>
      </w:r>
      <w:r w:rsidR="008C0CA4" w:rsidRPr="00D71925">
        <w:rPr>
          <w:rFonts w:asciiTheme="minorHAnsi" w:hAnsiTheme="minorHAnsi" w:cstheme="minorHAnsi"/>
          <w:sz w:val="22"/>
          <w:szCs w:val="22"/>
        </w:rPr>
        <w:t>IFB</w:t>
      </w:r>
      <w:r w:rsidR="00C4466B" w:rsidRPr="00D71925">
        <w:rPr>
          <w:rFonts w:asciiTheme="minorHAnsi" w:hAnsiTheme="minorHAnsi" w:cstheme="minorHAnsi"/>
          <w:sz w:val="22"/>
          <w:szCs w:val="22"/>
        </w:rPr>
        <w:t xml:space="preserve"> through the </w:t>
      </w:r>
      <w:hyperlink r:id="rId19" w:history="1">
        <w:r w:rsidR="00D71925" w:rsidRPr="00D71925">
          <w:rPr>
            <w:rStyle w:val="Hyperlink"/>
            <w:rFonts w:asciiTheme="minorHAnsi" w:hAnsiTheme="minorHAnsi" w:cstheme="minorHAnsi"/>
            <w:sz w:val="22"/>
            <w:szCs w:val="22"/>
          </w:rPr>
          <w:t>MissouriBUYS</w:t>
        </w:r>
        <w:r w:rsidR="00C4466B" w:rsidRPr="00D71925">
          <w:rPr>
            <w:rStyle w:val="Hyperlink"/>
            <w:rFonts w:asciiTheme="minorHAnsi" w:hAnsiTheme="minorHAnsi" w:cstheme="minorHAnsi"/>
            <w:sz w:val="22"/>
            <w:szCs w:val="22"/>
          </w:rPr>
          <w:t>-Statewide eProcurement System</w:t>
        </w:r>
      </w:hyperlink>
      <w:r w:rsidR="00D71925" w:rsidRPr="00D71925">
        <w:rPr>
          <w:rFonts w:asciiTheme="minorHAnsi" w:hAnsiTheme="minorHAnsi" w:cstheme="minorHAnsi"/>
          <w:sz w:val="22"/>
          <w:szCs w:val="22"/>
        </w:rPr>
        <w:t>:</w:t>
      </w:r>
    </w:p>
    <w:p w:rsidR="00D71925" w:rsidRPr="00D71925" w:rsidRDefault="00D71925" w:rsidP="00D71925">
      <w:pPr>
        <w:pStyle w:val="ListParagraph"/>
        <w:numPr>
          <w:ilvl w:val="1"/>
          <w:numId w:val="9"/>
        </w:numPr>
        <w:rPr>
          <w:rFonts w:asciiTheme="minorHAnsi" w:hAnsiTheme="minorHAnsi" w:cstheme="minorHAnsi"/>
          <w:sz w:val="22"/>
          <w:szCs w:val="22"/>
        </w:rPr>
      </w:pPr>
      <w:r w:rsidRPr="00D71925">
        <w:rPr>
          <w:rFonts w:asciiTheme="minorHAnsi" w:hAnsiTheme="minorHAnsi" w:cstheme="minorHAnsi"/>
          <w:sz w:val="22"/>
          <w:szCs w:val="22"/>
        </w:rPr>
        <w:t xml:space="preserve">Vendor Registration:  </w:t>
      </w:r>
      <w:hyperlink r:id="rId20" w:history="1">
        <w:r w:rsidRPr="00D71925">
          <w:rPr>
            <w:rStyle w:val="Hyperlink"/>
            <w:rFonts w:asciiTheme="minorHAnsi" w:hAnsiTheme="minorHAnsi" w:cstheme="minorHAnsi"/>
            <w:sz w:val="22"/>
            <w:szCs w:val="22"/>
          </w:rPr>
          <w:t>Vendor Registration | MissouriBUYS (mo.gov)</w:t>
        </w:r>
      </w:hyperlink>
    </w:p>
    <w:p w:rsidR="00D71925" w:rsidRPr="00D71925" w:rsidRDefault="00D71925" w:rsidP="00D71925">
      <w:pPr>
        <w:pStyle w:val="ListParagraph"/>
        <w:numPr>
          <w:ilvl w:val="1"/>
          <w:numId w:val="9"/>
        </w:numPr>
        <w:rPr>
          <w:rFonts w:asciiTheme="minorHAnsi" w:hAnsiTheme="minorHAnsi" w:cstheme="minorHAnsi"/>
          <w:sz w:val="22"/>
          <w:szCs w:val="22"/>
        </w:rPr>
      </w:pPr>
      <w:r w:rsidRPr="00D71925">
        <w:rPr>
          <w:rFonts w:asciiTheme="minorHAnsi" w:hAnsiTheme="minorHAnsi" w:cstheme="minorHAnsi"/>
          <w:sz w:val="22"/>
          <w:szCs w:val="22"/>
        </w:rPr>
        <w:t xml:space="preserve">Bid Board:  </w:t>
      </w:r>
      <w:hyperlink r:id="rId21" w:history="1">
        <w:r w:rsidRPr="00D71925">
          <w:rPr>
            <w:rStyle w:val="Hyperlink"/>
            <w:rFonts w:asciiTheme="minorHAnsi" w:hAnsiTheme="minorHAnsi" w:cstheme="minorHAnsi"/>
            <w:sz w:val="22"/>
            <w:szCs w:val="22"/>
          </w:rPr>
          <w:t>State of Missouri Bid Board - Bid Opportunities | MissouriBUYS (mo.gov)</w:t>
        </w:r>
      </w:hyperlink>
    </w:p>
    <w:p w:rsidR="00D71925" w:rsidRPr="00D71925" w:rsidRDefault="00156FF9" w:rsidP="00D71925">
      <w:pPr>
        <w:pStyle w:val="ListParagraph"/>
        <w:numPr>
          <w:ilvl w:val="0"/>
          <w:numId w:val="9"/>
        </w:numPr>
        <w:spacing w:line="259" w:lineRule="auto"/>
        <w:rPr>
          <w:rFonts w:asciiTheme="minorHAnsi" w:hAnsiTheme="minorHAnsi" w:cstheme="minorHAnsi"/>
          <w:sz w:val="22"/>
          <w:szCs w:val="22"/>
        </w:rPr>
      </w:pPr>
      <w:r w:rsidRPr="00D71925">
        <w:rPr>
          <w:rFonts w:asciiTheme="minorHAnsi" w:hAnsiTheme="minorHAnsi" w:cstheme="minorHAnsi"/>
          <w:sz w:val="22"/>
          <w:szCs w:val="22"/>
        </w:rPr>
        <w:t xml:space="preserve">Completed </w:t>
      </w:r>
      <w:r w:rsidR="00386AE5">
        <w:rPr>
          <w:rFonts w:asciiTheme="minorHAnsi" w:hAnsiTheme="minorHAnsi" w:cstheme="minorHAnsi"/>
          <w:sz w:val="22"/>
          <w:szCs w:val="22"/>
        </w:rPr>
        <w:t xml:space="preserve">bids </w:t>
      </w:r>
      <w:r w:rsidRPr="00D71925">
        <w:rPr>
          <w:rFonts w:asciiTheme="minorHAnsi" w:hAnsiTheme="minorHAnsi" w:cstheme="minorHAnsi"/>
          <w:sz w:val="22"/>
          <w:szCs w:val="22"/>
        </w:rPr>
        <w:t>shall</w:t>
      </w:r>
      <w:r w:rsidR="00346E32" w:rsidRPr="00D71925">
        <w:rPr>
          <w:rFonts w:asciiTheme="minorHAnsi" w:hAnsiTheme="minorHAnsi" w:cstheme="minorHAnsi"/>
          <w:sz w:val="22"/>
          <w:szCs w:val="22"/>
        </w:rPr>
        <w:t xml:space="preserve"> </w:t>
      </w:r>
      <w:r w:rsidR="004238A7" w:rsidRPr="00D71925">
        <w:rPr>
          <w:rFonts w:asciiTheme="minorHAnsi" w:hAnsiTheme="minorHAnsi" w:cstheme="minorHAnsi"/>
          <w:sz w:val="22"/>
          <w:szCs w:val="22"/>
        </w:rPr>
        <w:t>be submitted by 5</w:t>
      </w:r>
      <w:r w:rsidR="00346E32" w:rsidRPr="00D71925">
        <w:rPr>
          <w:rFonts w:asciiTheme="minorHAnsi" w:hAnsiTheme="minorHAnsi" w:cstheme="minorHAnsi"/>
          <w:sz w:val="22"/>
          <w:szCs w:val="22"/>
        </w:rPr>
        <w:t>:00 pm</w:t>
      </w:r>
      <w:r w:rsidR="004238A7" w:rsidRPr="00D71925">
        <w:rPr>
          <w:rFonts w:asciiTheme="minorHAnsi" w:hAnsiTheme="minorHAnsi" w:cstheme="minorHAnsi"/>
          <w:sz w:val="22"/>
          <w:szCs w:val="22"/>
        </w:rPr>
        <w:t xml:space="preserve"> </w:t>
      </w:r>
      <w:r w:rsidR="00C13B73" w:rsidRPr="00D71925">
        <w:rPr>
          <w:rFonts w:asciiTheme="minorHAnsi" w:hAnsiTheme="minorHAnsi" w:cstheme="minorHAnsi"/>
          <w:sz w:val="22"/>
          <w:szCs w:val="22"/>
        </w:rPr>
        <w:t>Tuesday, March 2</w:t>
      </w:r>
      <w:r w:rsidR="00FC5980" w:rsidRPr="00D71925">
        <w:rPr>
          <w:rFonts w:asciiTheme="minorHAnsi" w:hAnsiTheme="minorHAnsi" w:cstheme="minorHAnsi"/>
          <w:sz w:val="22"/>
          <w:szCs w:val="22"/>
        </w:rPr>
        <w:t>, 2021</w:t>
      </w:r>
      <w:r w:rsidR="008C0CA4" w:rsidRPr="00D71925">
        <w:rPr>
          <w:rFonts w:asciiTheme="minorHAnsi" w:hAnsiTheme="minorHAnsi" w:cstheme="minorHAnsi"/>
          <w:sz w:val="22"/>
          <w:szCs w:val="22"/>
        </w:rPr>
        <w:t xml:space="preserve"> </w:t>
      </w:r>
      <w:r w:rsidR="00577E3D" w:rsidRPr="00D71925">
        <w:rPr>
          <w:rFonts w:asciiTheme="minorHAnsi" w:hAnsiTheme="minorHAnsi" w:cstheme="minorHAnsi"/>
          <w:sz w:val="22"/>
          <w:szCs w:val="22"/>
        </w:rPr>
        <w:t>v</w:t>
      </w:r>
      <w:r w:rsidRPr="00D71925">
        <w:rPr>
          <w:rFonts w:asciiTheme="minorHAnsi" w:hAnsiTheme="minorHAnsi" w:cstheme="minorHAnsi"/>
          <w:sz w:val="22"/>
          <w:szCs w:val="22"/>
        </w:rPr>
        <w:t xml:space="preserve">ia the </w:t>
      </w:r>
      <w:hyperlink r:id="rId22" w:history="1">
        <w:r w:rsidRPr="00D71925">
          <w:rPr>
            <w:rStyle w:val="Hyperlink"/>
            <w:rFonts w:asciiTheme="minorHAnsi" w:hAnsiTheme="minorHAnsi" w:cstheme="minorHAnsi"/>
            <w:sz w:val="22"/>
            <w:szCs w:val="22"/>
          </w:rPr>
          <w:t>MissouriB</w:t>
        </w:r>
        <w:r w:rsidR="00D71925" w:rsidRPr="00D71925">
          <w:rPr>
            <w:rStyle w:val="Hyperlink"/>
            <w:rFonts w:asciiTheme="minorHAnsi" w:hAnsiTheme="minorHAnsi" w:cstheme="minorHAnsi"/>
            <w:sz w:val="22"/>
            <w:szCs w:val="22"/>
          </w:rPr>
          <w:t>UYS</w:t>
        </w:r>
        <w:r w:rsidRPr="00D71925">
          <w:rPr>
            <w:rStyle w:val="Hyperlink"/>
            <w:rFonts w:asciiTheme="minorHAnsi" w:hAnsiTheme="minorHAnsi" w:cstheme="minorHAnsi"/>
            <w:sz w:val="22"/>
            <w:szCs w:val="22"/>
          </w:rPr>
          <w:t>-Statewide eProcurement System</w:t>
        </w:r>
      </w:hyperlink>
      <w:r w:rsidR="00D71925" w:rsidRPr="00D71925">
        <w:rPr>
          <w:rFonts w:asciiTheme="minorHAnsi" w:hAnsiTheme="minorHAnsi" w:cstheme="minorHAnsi"/>
          <w:sz w:val="22"/>
          <w:szCs w:val="22"/>
        </w:rPr>
        <w:t>.</w:t>
      </w:r>
    </w:p>
    <w:p w:rsidR="00346E32" w:rsidRPr="00346E32" w:rsidRDefault="00E46B88" w:rsidP="00285FCB">
      <w:pPr>
        <w:pStyle w:val="ListParagraph"/>
        <w:numPr>
          <w:ilvl w:val="0"/>
          <w:numId w:val="9"/>
        </w:numPr>
        <w:spacing w:line="259" w:lineRule="auto"/>
        <w:rPr>
          <w:rFonts w:asciiTheme="minorHAnsi" w:hAnsiTheme="minorHAnsi" w:cstheme="minorHAnsi"/>
          <w:sz w:val="22"/>
          <w:szCs w:val="22"/>
        </w:rPr>
      </w:pPr>
      <w:r w:rsidRPr="00D71925">
        <w:rPr>
          <w:rFonts w:asciiTheme="minorHAnsi" w:hAnsiTheme="minorHAnsi" w:cstheme="minorHAnsi"/>
          <w:sz w:val="22"/>
          <w:szCs w:val="22"/>
        </w:rPr>
        <w:t>Phone Interview</w:t>
      </w:r>
      <w:r w:rsidR="004238A7" w:rsidRPr="00D71925">
        <w:rPr>
          <w:rFonts w:asciiTheme="minorHAnsi" w:hAnsiTheme="minorHAnsi" w:cstheme="minorHAnsi"/>
          <w:sz w:val="22"/>
          <w:szCs w:val="22"/>
        </w:rPr>
        <w:t xml:space="preserve"> (by invitation only</w:t>
      </w:r>
      <w:r w:rsidR="00C13B73" w:rsidRPr="00346E32">
        <w:rPr>
          <w:rFonts w:asciiTheme="minorHAnsi" w:hAnsiTheme="minorHAnsi" w:cstheme="minorHAnsi"/>
          <w:sz w:val="22"/>
          <w:szCs w:val="22"/>
        </w:rPr>
        <w:t>,</w:t>
      </w:r>
      <w:r w:rsidR="00EB1658" w:rsidRPr="00346E32">
        <w:rPr>
          <w:rFonts w:asciiTheme="minorHAnsi" w:hAnsiTheme="minorHAnsi" w:cstheme="minorHAnsi"/>
          <w:sz w:val="22"/>
          <w:szCs w:val="22"/>
        </w:rPr>
        <w:t xml:space="preserve"> if deemed appropriate</w:t>
      </w:r>
      <w:r w:rsidR="004238A7" w:rsidRPr="00346E32">
        <w:rPr>
          <w:rFonts w:asciiTheme="minorHAnsi" w:hAnsiTheme="minorHAnsi" w:cstheme="minorHAnsi"/>
          <w:sz w:val="22"/>
          <w:szCs w:val="22"/>
        </w:rPr>
        <w:t>)</w:t>
      </w:r>
      <w:r w:rsidR="005951C2" w:rsidRPr="00346E32">
        <w:rPr>
          <w:rFonts w:asciiTheme="minorHAnsi" w:hAnsiTheme="minorHAnsi" w:cstheme="minorHAnsi"/>
          <w:sz w:val="22"/>
          <w:szCs w:val="22"/>
        </w:rPr>
        <w:t xml:space="preserve"> -</w:t>
      </w:r>
      <w:r w:rsidR="00A14D03" w:rsidRPr="00346E32">
        <w:rPr>
          <w:rFonts w:asciiTheme="minorHAnsi" w:hAnsiTheme="minorHAnsi" w:cstheme="minorHAnsi"/>
          <w:sz w:val="22"/>
          <w:szCs w:val="22"/>
        </w:rPr>
        <w:t xml:space="preserve"> </w:t>
      </w:r>
      <w:r w:rsidR="00305A9B">
        <w:rPr>
          <w:rFonts w:asciiTheme="minorHAnsi" w:hAnsiTheme="minorHAnsi" w:cstheme="minorHAnsi"/>
          <w:sz w:val="22"/>
          <w:szCs w:val="22"/>
        </w:rPr>
        <w:t>Vendor</w:t>
      </w:r>
      <w:r w:rsidR="005951C2" w:rsidRPr="00346E32">
        <w:rPr>
          <w:rFonts w:asciiTheme="minorHAnsi" w:hAnsiTheme="minorHAnsi" w:cstheme="minorHAnsi"/>
          <w:sz w:val="22"/>
          <w:szCs w:val="22"/>
        </w:rPr>
        <w:t xml:space="preserve"> shall present the </w:t>
      </w:r>
      <w:r w:rsidR="00305A9B">
        <w:rPr>
          <w:rFonts w:asciiTheme="minorHAnsi" w:hAnsiTheme="minorHAnsi" w:cstheme="minorHAnsi"/>
          <w:sz w:val="22"/>
          <w:szCs w:val="22"/>
        </w:rPr>
        <w:t>vendor’s</w:t>
      </w:r>
      <w:r w:rsidR="005951C2" w:rsidRPr="00346E32">
        <w:rPr>
          <w:rFonts w:asciiTheme="minorHAnsi" w:hAnsiTheme="minorHAnsi" w:cstheme="minorHAnsi"/>
          <w:sz w:val="22"/>
          <w:szCs w:val="22"/>
        </w:rPr>
        <w:t xml:space="preserve"> activity </w:t>
      </w:r>
      <w:r w:rsidR="005951C2" w:rsidRPr="00084860">
        <w:rPr>
          <w:rFonts w:asciiTheme="minorHAnsi" w:hAnsiTheme="minorHAnsi" w:cstheme="minorHAnsi"/>
          <w:sz w:val="22"/>
          <w:szCs w:val="22"/>
        </w:rPr>
        <w:t>plan to CTF</w:t>
      </w:r>
      <w:r w:rsidR="00346E32" w:rsidRPr="00084860">
        <w:rPr>
          <w:rFonts w:asciiTheme="minorHAnsi" w:hAnsiTheme="minorHAnsi" w:cstheme="minorHAnsi"/>
          <w:sz w:val="22"/>
          <w:szCs w:val="22"/>
        </w:rPr>
        <w:t xml:space="preserve"> via a call interview</w:t>
      </w:r>
      <w:r w:rsidRPr="00084860">
        <w:rPr>
          <w:rFonts w:asciiTheme="minorHAnsi" w:hAnsiTheme="minorHAnsi" w:cstheme="minorHAnsi"/>
          <w:sz w:val="22"/>
          <w:szCs w:val="22"/>
        </w:rPr>
        <w:t>, which</w:t>
      </w:r>
      <w:r w:rsidR="00346E32" w:rsidRPr="00084860">
        <w:rPr>
          <w:rFonts w:asciiTheme="minorHAnsi" w:hAnsiTheme="minorHAnsi" w:cstheme="minorHAnsi"/>
          <w:sz w:val="22"/>
          <w:szCs w:val="22"/>
        </w:rPr>
        <w:t xml:space="preserve"> shall be scheduled by CTF as part of the invitation and during the </w:t>
      </w:r>
      <w:r w:rsidR="00346E32" w:rsidRPr="00084860">
        <w:rPr>
          <w:rFonts w:asciiTheme="minorHAnsi" w:hAnsiTheme="minorHAnsi" w:cstheme="minorHAnsi"/>
          <w:sz w:val="22"/>
          <w:szCs w:val="22"/>
          <w:u w:val="single"/>
        </w:rPr>
        <w:t>Monday, March 15-Friday, March 19</w:t>
      </w:r>
      <w:r w:rsidR="00346E32" w:rsidRPr="00084860">
        <w:rPr>
          <w:rFonts w:asciiTheme="minorHAnsi" w:hAnsiTheme="minorHAnsi" w:cstheme="minorHAnsi"/>
          <w:sz w:val="22"/>
          <w:szCs w:val="22"/>
        </w:rPr>
        <w:t xml:space="preserve"> time</w:t>
      </w:r>
      <w:r w:rsidR="00346E32" w:rsidRPr="00346E32">
        <w:rPr>
          <w:rFonts w:asciiTheme="minorHAnsi" w:hAnsiTheme="minorHAnsi" w:cstheme="minorHAnsi"/>
          <w:sz w:val="22"/>
          <w:szCs w:val="22"/>
        </w:rPr>
        <w:t xml:space="preserve"> period.</w:t>
      </w:r>
    </w:p>
    <w:p w:rsidR="00346E32" w:rsidRPr="00346E32" w:rsidRDefault="00346E32" w:rsidP="00285FCB">
      <w:pPr>
        <w:pStyle w:val="ListParagraph"/>
        <w:numPr>
          <w:ilvl w:val="0"/>
          <w:numId w:val="9"/>
        </w:numPr>
        <w:spacing w:line="259" w:lineRule="auto"/>
        <w:rPr>
          <w:rFonts w:asciiTheme="minorHAnsi" w:hAnsiTheme="minorHAnsi" w:cstheme="minorHAnsi"/>
          <w:sz w:val="22"/>
          <w:szCs w:val="22"/>
        </w:rPr>
      </w:pPr>
      <w:r w:rsidRPr="00346E32">
        <w:rPr>
          <w:rFonts w:asciiTheme="minorHAnsi" w:hAnsiTheme="minorHAnsi" w:cstheme="minorHAnsi"/>
          <w:sz w:val="22"/>
          <w:szCs w:val="22"/>
        </w:rPr>
        <w:t>Selection will be based on the best and lowest bid.</w:t>
      </w:r>
    </w:p>
    <w:p w:rsidR="004238A7" w:rsidRPr="00346E32" w:rsidRDefault="004238A7" w:rsidP="004238A7">
      <w:pPr>
        <w:rPr>
          <w:rFonts w:cstheme="minorHAnsi"/>
        </w:rPr>
      </w:pPr>
    </w:p>
    <w:p w:rsidR="00552342" w:rsidRPr="00346E32" w:rsidRDefault="00552342" w:rsidP="00552342">
      <w:pPr>
        <w:rPr>
          <w:rFonts w:cstheme="minorHAnsi"/>
          <w:color w:val="C00000"/>
        </w:rPr>
      </w:pPr>
      <w:r w:rsidRPr="00346E32">
        <w:rPr>
          <w:rFonts w:cstheme="minorHAnsi"/>
          <w:b/>
        </w:rPr>
        <w:t xml:space="preserve">GUIDANCE </w:t>
      </w:r>
    </w:p>
    <w:p w:rsidR="00552342" w:rsidRDefault="001D1F9B" w:rsidP="00552342">
      <w:pPr>
        <w:rPr>
          <w:rFonts w:cstheme="minorHAnsi"/>
        </w:rPr>
      </w:pPr>
      <w:r w:rsidRPr="00156FF9">
        <w:rPr>
          <w:rFonts w:cstheme="minorHAnsi"/>
        </w:rPr>
        <w:t xml:space="preserve">This contract will be paid according to </w:t>
      </w:r>
      <w:r w:rsidR="00C4466B">
        <w:rPr>
          <w:rFonts w:cstheme="minorHAnsi"/>
        </w:rPr>
        <w:t>a final,</w:t>
      </w:r>
      <w:r w:rsidR="00E46B88" w:rsidRPr="00156FF9">
        <w:rPr>
          <w:rFonts w:cstheme="minorHAnsi"/>
        </w:rPr>
        <w:t xml:space="preserve"> </w:t>
      </w:r>
      <w:r w:rsidRPr="00156FF9">
        <w:rPr>
          <w:rFonts w:cstheme="minorHAnsi"/>
        </w:rPr>
        <w:t>approved</w:t>
      </w:r>
      <w:r w:rsidR="009149AA" w:rsidRPr="00156FF9">
        <w:rPr>
          <w:rFonts w:cstheme="minorHAnsi"/>
        </w:rPr>
        <w:t>,</w:t>
      </w:r>
      <w:r w:rsidRPr="00156FF9">
        <w:rPr>
          <w:rFonts w:cstheme="minorHAnsi"/>
        </w:rPr>
        <w:t xml:space="preserve"> submitted </w:t>
      </w:r>
      <w:r w:rsidR="009149AA" w:rsidRPr="00156FF9">
        <w:rPr>
          <w:rFonts w:cstheme="minorHAnsi"/>
        </w:rPr>
        <w:t xml:space="preserve">line-item </w:t>
      </w:r>
      <w:r w:rsidRPr="00156FF9">
        <w:rPr>
          <w:rFonts w:cstheme="minorHAnsi"/>
        </w:rPr>
        <w:t>budget</w:t>
      </w:r>
      <w:r w:rsidR="00E46B88" w:rsidRPr="00156FF9">
        <w:rPr>
          <w:rFonts w:cstheme="minorHAnsi"/>
        </w:rPr>
        <w:t xml:space="preserve">, based on a combination of </w:t>
      </w:r>
      <w:r w:rsidR="009149AA" w:rsidRPr="00156FF9">
        <w:rPr>
          <w:rFonts w:cstheme="minorHAnsi"/>
        </w:rPr>
        <w:t xml:space="preserve">final </w:t>
      </w:r>
      <w:r w:rsidR="00E46B88" w:rsidRPr="00156FF9">
        <w:rPr>
          <w:rFonts w:cstheme="minorHAnsi"/>
        </w:rPr>
        <w:t>projects determined, approved hourly rates of employees, time necessary to complete a project, media buys, asset development, etc.</w:t>
      </w:r>
    </w:p>
    <w:p w:rsidR="000C0698" w:rsidRDefault="000C0698" w:rsidP="00552342">
      <w:pPr>
        <w:rPr>
          <w:rFonts w:cstheme="minorHAnsi"/>
        </w:rPr>
      </w:pPr>
    </w:p>
    <w:p w:rsidR="000C0698" w:rsidRPr="00346E32" w:rsidRDefault="000C0698" w:rsidP="00552342">
      <w:pPr>
        <w:rPr>
          <w:rFonts w:cstheme="minorHAnsi"/>
        </w:rPr>
      </w:pPr>
      <w:r>
        <w:rPr>
          <w:rFonts w:cstheme="minorHAnsi"/>
        </w:rPr>
        <w:t xml:space="preserve">If print production is required, Vendor shall use the </w:t>
      </w:r>
      <w:hyperlink r:id="rId23" w:history="1">
        <w:r w:rsidRPr="000C0698">
          <w:rPr>
            <w:rStyle w:val="Hyperlink"/>
            <w:rFonts w:cstheme="minorHAnsi"/>
          </w:rPr>
          <w:t>State Printing Center</w:t>
        </w:r>
      </w:hyperlink>
      <w:r>
        <w:rPr>
          <w:rFonts w:cstheme="minorHAnsi"/>
        </w:rPr>
        <w:t xml:space="preserve"> for such services to the extent possible.</w:t>
      </w:r>
    </w:p>
    <w:p w:rsidR="00BA7885" w:rsidRDefault="00BA7885" w:rsidP="002C34A8"/>
    <w:p w:rsidR="004B4026" w:rsidRPr="00637EC4" w:rsidRDefault="00F50F7E" w:rsidP="002C34A8">
      <w:pPr>
        <w:rPr>
          <w:rFonts w:cstheme="minorHAnsi"/>
        </w:rPr>
      </w:pPr>
      <w:r>
        <w:rPr>
          <w:b/>
          <w:sz w:val="28"/>
          <w:szCs w:val="28"/>
        </w:rPr>
        <w:t xml:space="preserve">Grant </w:t>
      </w:r>
      <w:r w:rsidRPr="00637EC4">
        <w:rPr>
          <w:b/>
          <w:sz w:val="28"/>
          <w:szCs w:val="28"/>
        </w:rPr>
        <w:t>Requirements</w:t>
      </w:r>
      <w:r w:rsidR="00637EC4" w:rsidRPr="00637EC4">
        <w:rPr>
          <w:rFonts w:cstheme="minorHAnsi"/>
          <w:b/>
        </w:rPr>
        <w:t xml:space="preserve"> - </w:t>
      </w:r>
      <w:r w:rsidR="004B4026" w:rsidRPr="00637EC4">
        <w:rPr>
          <w:b/>
        </w:rPr>
        <w:t>Contracting/Grant Funding</w:t>
      </w:r>
    </w:p>
    <w:p w:rsidR="00F50F7E" w:rsidRDefault="00F50F7E" w:rsidP="00F50F7E">
      <w:r>
        <w:t>Successful applicants will be offered a contractual services agreement, which must be reviewed and signed by an individual with the authority to enter the applicant organization into a contract.  Contracts must be signed and returned to CTF by the date noted in the award letter.</w:t>
      </w:r>
      <w:r>
        <w:rPr>
          <w:color w:val="1F497D"/>
        </w:rPr>
        <w:t xml:space="preserve">  </w:t>
      </w:r>
    </w:p>
    <w:p w:rsidR="00F50F7E" w:rsidRDefault="00F50F7E" w:rsidP="00F50F7E">
      <w:pPr>
        <w:rPr>
          <w:color w:val="1F497D"/>
        </w:rPr>
      </w:pPr>
    </w:p>
    <w:p w:rsidR="00F50F7E" w:rsidRDefault="00F50F7E" w:rsidP="00F50F7E">
      <w:r>
        <w:t xml:space="preserve">Only expenses incurred during the contract period will be reimbursable.  The </w:t>
      </w:r>
      <w:r w:rsidR="001E6D5A">
        <w:t>Vendor</w:t>
      </w:r>
      <w:r>
        <w:t xml:space="preserve"> shall invoice CTF for approved project-related costs incurred by the </w:t>
      </w:r>
      <w:r w:rsidR="001E6D5A">
        <w:t>Vendor</w:t>
      </w:r>
      <w:r>
        <w:t xml:space="preserve"> during the agreement period.  The </w:t>
      </w:r>
      <w:r w:rsidR="001E6D5A">
        <w:t>Vendor</w:t>
      </w:r>
      <w:r>
        <w:t xml:space="preserve"> must submit invoices on the </w:t>
      </w:r>
      <w:r w:rsidR="001E6D5A">
        <w:t>Vendor</w:t>
      </w:r>
      <w:r>
        <w:t xml:space="preserve">’s original descriptive business invoice form and must use a unique invoice number with each invoice submitted.   Payment to the </w:t>
      </w:r>
      <w:r w:rsidR="001E6D5A">
        <w:t>Vendor</w:t>
      </w:r>
      <w:r>
        <w:t xml:space="preserve"> shall be made upon receipt of a properly submitted invoice and all supporting documentation, after a determination has been made by CTF that such expenditures were appropriate under the terms of this contract.  Invoices are due by the fifteenth (or next working day if on a weekend) of the month.</w:t>
      </w:r>
    </w:p>
    <w:p w:rsidR="00F50F7E" w:rsidRDefault="00F50F7E" w:rsidP="00F50F7E">
      <w:pPr>
        <w:rPr>
          <w:b/>
          <w:bCs/>
        </w:rPr>
      </w:pPr>
    </w:p>
    <w:p w:rsidR="00F50F7E" w:rsidRDefault="00F50F7E" w:rsidP="00F50F7E">
      <w:r>
        <w:t>Successful applicants must be regi</w:t>
      </w:r>
      <w:r w:rsidR="00D71925">
        <w:t xml:space="preserve">stered vendors through </w:t>
      </w:r>
      <w:hyperlink r:id="rId24" w:history="1">
        <w:r w:rsidR="00D71925" w:rsidRPr="00D71925">
          <w:rPr>
            <w:rStyle w:val="Hyperlink"/>
          </w:rPr>
          <w:t>Missouri</w:t>
        </w:r>
        <w:r w:rsidRPr="00D71925">
          <w:rPr>
            <w:rStyle w:val="Hyperlink"/>
          </w:rPr>
          <w:t>BUYS</w:t>
        </w:r>
      </w:hyperlink>
      <w:r>
        <w:t xml:space="preserve"> and must participate in </w:t>
      </w:r>
      <w:hyperlink r:id="rId25" w:history="1">
        <w:r w:rsidRPr="00D71925">
          <w:rPr>
            <w:rStyle w:val="Hyperlink"/>
          </w:rPr>
          <w:t>E-Verify</w:t>
        </w:r>
      </w:hyperlink>
      <w:r>
        <w:t>, have no taxes due to the State of Missouri and must be in good standing with the federal government.</w:t>
      </w:r>
    </w:p>
    <w:p w:rsidR="005112D2" w:rsidRPr="0045457E" w:rsidRDefault="00255D5D" w:rsidP="005112D2">
      <w:pPr>
        <w:rPr>
          <w:rFonts w:cstheme="minorHAnsi"/>
          <w:b/>
          <w:sz w:val="28"/>
          <w:szCs w:val="28"/>
        </w:rPr>
      </w:pPr>
      <w:r>
        <w:rPr>
          <w:rFonts w:cstheme="minorHAnsi"/>
          <w:b/>
          <w:sz w:val="28"/>
          <w:szCs w:val="28"/>
        </w:rPr>
        <w:lastRenderedPageBreak/>
        <w:t>Application Instructions</w:t>
      </w:r>
      <w:r w:rsidR="0045457E">
        <w:rPr>
          <w:rFonts w:cstheme="minorHAnsi"/>
          <w:b/>
          <w:sz w:val="28"/>
          <w:szCs w:val="28"/>
        </w:rPr>
        <w:t xml:space="preserve"> </w:t>
      </w:r>
      <w:r w:rsidR="0045457E" w:rsidRPr="0045457E">
        <w:rPr>
          <w:rFonts w:cstheme="minorHAnsi"/>
          <w:b/>
          <w:sz w:val="24"/>
          <w:szCs w:val="24"/>
        </w:rPr>
        <w:t xml:space="preserve">– </w:t>
      </w:r>
      <w:r w:rsidR="005112D2" w:rsidRPr="0045457E">
        <w:rPr>
          <w:rFonts w:cstheme="minorHAnsi"/>
          <w:b/>
          <w:sz w:val="24"/>
          <w:szCs w:val="24"/>
        </w:rPr>
        <w:t>N</w:t>
      </w:r>
      <w:r w:rsidR="0045457E" w:rsidRPr="0045457E">
        <w:rPr>
          <w:rFonts w:cstheme="minorHAnsi"/>
          <w:b/>
          <w:sz w:val="24"/>
          <w:szCs w:val="24"/>
        </w:rPr>
        <w:t xml:space="preserve">arrative </w:t>
      </w:r>
      <w:r w:rsidR="005112D2" w:rsidRPr="0045457E">
        <w:rPr>
          <w:rFonts w:cstheme="minorHAnsi"/>
          <w:b/>
          <w:sz w:val="24"/>
          <w:szCs w:val="24"/>
        </w:rPr>
        <w:t>S</w:t>
      </w:r>
      <w:r w:rsidR="0045457E" w:rsidRPr="0045457E">
        <w:rPr>
          <w:rFonts w:cstheme="minorHAnsi"/>
          <w:b/>
          <w:sz w:val="24"/>
          <w:szCs w:val="24"/>
        </w:rPr>
        <w:t>ections</w:t>
      </w:r>
      <w:r w:rsidR="005112D2" w:rsidRPr="009F19F4">
        <w:rPr>
          <w:rFonts w:cstheme="minorHAnsi"/>
          <w:b/>
          <w:sz w:val="28"/>
          <w:szCs w:val="28"/>
        </w:rPr>
        <w:t xml:space="preserve"> </w:t>
      </w:r>
      <w:r w:rsidR="005112D2" w:rsidRPr="009F19F4">
        <w:rPr>
          <w:rFonts w:cstheme="minorHAnsi"/>
          <w:color w:val="C00000"/>
          <w:sz w:val="28"/>
          <w:szCs w:val="28"/>
        </w:rPr>
        <w:t xml:space="preserve"> </w:t>
      </w:r>
    </w:p>
    <w:p w:rsidR="005112D2" w:rsidRPr="000E6F5E" w:rsidRDefault="005112D2" w:rsidP="005112D2">
      <w:pPr>
        <w:rPr>
          <w:rFonts w:cstheme="minorHAnsi"/>
        </w:rPr>
      </w:pPr>
      <w:r w:rsidRPr="009F19F4">
        <w:rPr>
          <w:rFonts w:cstheme="minorHAnsi"/>
        </w:rPr>
        <w:t xml:space="preserve">Applicants are required to respond to the following sections.  Section responses should be complete and include all elements </w:t>
      </w:r>
      <w:r w:rsidRPr="000E6F5E">
        <w:rPr>
          <w:rFonts w:cstheme="minorHAnsi"/>
        </w:rPr>
        <w:t xml:space="preserve">requested.  Applicants should also use examples and data when available.  Responses should be single-spaced with a font of no smaller than 11, and adhere to the noted page maximums. </w:t>
      </w:r>
    </w:p>
    <w:p w:rsidR="00B279A3" w:rsidRPr="00B279A3" w:rsidRDefault="00B279A3" w:rsidP="00B279A3">
      <w:pPr>
        <w:spacing w:after="160" w:line="259" w:lineRule="auto"/>
        <w:rPr>
          <w:rFonts w:cstheme="minorHAnsi"/>
          <w:b/>
          <w:color w:val="C00000"/>
        </w:rPr>
      </w:pPr>
      <w:r>
        <w:rPr>
          <w:rFonts w:cstheme="minorHAnsi"/>
          <w:b/>
          <w:color w:val="833C0B" w:themeColor="accent2" w:themeShade="80"/>
        </w:rPr>
        <w:br/>
      </w:r>
      <w:r w:rsidR="005112D2" w:rsidRPr="00B279A3">
        <w:rPr>
          <w:rFonts w:cstheme="minorHAnsi"/>
          <w:b/>
          <w:color w:val="833C0B" w:themeColor="accent2" w:themeShade="80"/>
        </w:rPr>
        <w:t xml:space="preserve">Vendor </w:t>
      </w:r>
      <w:r w:rsidR="005112D2" w:rsidRPr="0045457E">
        <w:rPr>
          <w:rFonts w:cstheme="minorHAnsi"/>
          <w:b/>
          <w:color w:val="833C0B" w:themeColor="accent2" w:themeShade="80"/>
        </w:rPr>
        <w:t xml:space="preserve">Narrative </w:t>
      </w:r>
      <w:r w:rsidR="001F2FAB" w:rsidRPr="0045457E">
        <w:rPr>
          <w:rFonts w:cstheme="minorHAnsi"/>
          <w:color w:val="833C0B" w:themeColor="accent2" w:themeShade="80"/>
        </w:rPr>
        <w:t>(30</w:t>
      </w:r>
      <w:r w:rsidR="007116DB" w:rsidRPr="0045457E">
        <w:rPr>
          <w:rFonts w:cstheme="minorHAnsi"/>
          <w:color w:val="833C0B" w:themeColor="accent2" w:themeShade="80"/>
        </w:rPr>
        <w:t xml:space="preserve"> P</w:t>
      </w:r>
      <w:r w:rsidRPr="0045457E">
        <w:rPr>
          <w:rFonts w:cstheme="minorHAnsi"/>
          <w:color w:val="833C0B" w:themeColor="accent2" w:themeShade="80"/>
        </w:rPr>
        <w:t>oints</w:t>
      </w:r>
      <w:r w:rsidR="007116DB" w:rsidRPr="0045457E">
        <w:rPr>
          <w:rFonts w:cstheme="minorHAnsi"/>
          <w:color w:val="833C0B" w:themeColor="accent2" w:themeShade="80"/>
        </w:rPr>
        <w:t xml:space="preserve"> Total</w:t>
      </w:r>
      <w:r w:rsidR="00551681" w:rsidRPr="0045457E">
        <w:rPr>
          <w:rFonts w:cstheme="minorHAnsi"/>
          <w:color w:val="833C0B" w:themeColor="accent2" w:themeShade="80"/>
        </w:rPr>
        <w:t>/up to three (3</w:t>
      </w:r>
      <w:r w:rsidR="008E7502" w:rsidRPr="0045457E">
        <w:rPr>
          <w:rFonts w:cstheme="minorHAnsi"/>
          <w:color w:val="833C0B" w:themeColor="accent2" w:themeShade="80"/>
        </w:rPr>
        <w:t>) pages in length for this section</w:t>
      </w:r>
      <w:r w:rsidRPr="0045457E">
        <w:rPr>
          <w:rFonts w:cstheme="minorHAnsi"/>
          <w:color w:val="833C0B" w:themeColor="accent2" w:themeShade="80"/>
        </w:rPr>
        <w:t>)</w:t>
      </w:r>
    </w:p>
    <w:p w:rsidR="00322100" w:rsidRPr="0045457E" w:rsidRDefault="00322100" w:rsidP="00AC55CF">
      <w:pPr>
        <w:pStyle w:val="ListParagraph"/>
        <w:numPr>
          <w:ilvl w:val="0"/>
          <w:numId w:val="21"/>
        </w:numPr>
        <w:spacing w:after="160" w:line="259" w:lineRule="auto"/>
        <w:rPr>
          <w:rFonts w:asciiTheme="minorHAnsi" w:hAnsiTheme="minorHAnsi" w:cstheme="minorHAnsi"/>
          <w:b/>
          <w:color w:val="833C0B" w:themeColor="accent2" w:themeShade="80"/>
          <w:sz w:val="22"/>
          <w:szCs w:val="22"/>
          <w:u w:val="single"/>
        </w:rPr>
      </w:pPr>
      <w:r w:rsidRPr="007116DB">
        <w:rPr>
          <w:rFonts w:asciiTheme="minorHAnsi" w:hAnsiTheme="minorHAnsi" w:cstheme="minorHAnsi"/>
          <w:b/>
          <w:color w:val="833C0B" w:themeColor="accent2" w:themeShade="80"/>
          <w:sz w:val="22"/>
          <w:szCs w:val="22"/>
          <w:u w:val="single"/>
        </w:rPr>
        <w:t xml:space="preserve">Vendor </w:t>
      </w:r>
      <w:r w:rsidR="00175054" w:rsidRPr="007116DB">
        <w:rPr>
          <w:rFonts w:asciiTheme="minorHAnsi" w:hAnsiTheme="minorHAnsi" w:cstheme="minorHAnsi"/>
          <w:b/>
          <w:color w:val="833C0B" w:themeColor="accent2" w:themeShade="80"/>
          <w:sz w:val="22"/>
          <w:szCs w:val="22"/>
          <w:u w:val="single"/>
        </w:rPr>
        <w:t xml:space="preserve">Contact </w:t>
      </w:r>
      <w:r w:rsidR="00F7365B" w:rsidRPr="0045457E">
        <w:rPr>
          <w:rFonts w:asciiTheme="minorHAnsi" w:hAnsiTheme="minorHAnsi" w:cstheme="minorHAnsi"/>
          <w:b/>
          <w:color w:val="833C0B" w:themeColor="accent2" w:themeShade="80"/>
          <w:sz w:val="22"/>
          <w:szCs w:val="22"/>
          <w:u w:val="single"/>
        </w:rPr>
        <w:t>Information</w:t>
      </w:r>
      <w:r w:rsidR="00E4528F" w:rsidRPr="0045457E">
        <w:rPr>
          <w:rFonts w:asciiTheme="minorHAnsi" w:hAnsiTheme="minorHAnsi" w:cstheme="minorHAnsi"/>
          <w:b/>
          <w:color w:val="833C0B" w:themeColor="accent2" w:themeShade="80"/>
          <w:sz w:val="22"/>
          <w:szCs w:val="22"/>
          <w:u w:val="single"/>
        </w:rPr>
        <w:t xml:space="preserve"> </w:t>
      </w:r>
      <w:r w:rsidR="007116DB" w:rsidRPr="0045457E">
        <w:rPr>
          <w:rFonts w:asciiTheme="minorHAnsi" w:hAnsiTheme="minorHAnsi" w:cstheme="minorHAnsi"/>
          <w:color w:val="833C0B" w:themeColor="accent2" w:themeShade="80"/>
          <w:sz w:val="22"/>
          <w:szCs w:val="22"/>
          <w:u w:val="single"/>
        </w:rPr>
        <w:t>(5 P</w:t>
      </w:r>
      <w:r w:rsidR="008E7502" w:rsidRPr="0045457E">
        <w:rPr>
          <w:rFonts w:asciiTheme="minorHAnsi" w:hAnsiTheme="minorHAnsi" w:cstheme="minorHAnsi"/>
          <w:color w:val="833C0B" w:themeColor="accent2" w:themeShade="80"/>
          <w:sz w:val="22"/>
          <w:szCs w:val="22"/>
          <w:u w:val="single"/>
        </w:rPr>
        <w:t>oints</w:t>
      </w:r>
      <w:r w:rsidR="00AC55CF" w:rsidRPr="0045457E">
        <w:rPr>
          <w:rFonts w:asciiTheme="minorHAnsi" w:hAnsiTheme="minorHAnsi" w:cstheme="minorHAnsi"/>
          <w:color w:val="833C0B" w:themeColor="accent2" w:themeShade="80"/>
          <w:sz w:val="22"/>
          <w:szCs w:val="22"/>
          <w:u w:val="single"/>
        </w:rPr>
        <w:t>)</w:t>
      </w:r>
    </w:p>
    <w:p w:rsidR="00322100" w:rsidRPr="0045457E" w:rsidRDefault="00DD3A67" w:rsidP="00AC55CF">
      <w:pPr>
        <w:pStyle w:val="ListParagraph"/>
        <w:numPr>
          <w:ilvl w:val="1"/>
          <w:numId w:val="21"/>
        </w:numPr>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Agency</w:t>
      </w:r>
      <w:r w:rsidR="00322100" w:rsidRPr="0045457E">
        <w:rPr>
          <w:rFonts w:asciiTheme="minorHAnsi" w:hAnsiTheme="minorHAnsi" w:cstheme="minorHAnsi"/>
          <w:color w:val="833C0B" w:themeColor="accent2" w:themeShade="80"/>
          <w:sz w:val="22"/>
          <w:szCs w:val="22"/>
        </w:rPr>
        <w:t xml:space="preserve"> Name:</w:t>
      </w:r>
      <w:r w:rsidR="00322100" w:rsidRPr="0045457E">
        <w:rPr>
          <w:rFonts w:asciiTheme="minorHAnsi" w:hAnsiTheme="minorHAnsi" w:cstheme="minorHAnsi"/>
          <w:color w:val="833C0B" w:themeColor="accent2" w:themeShade="80"/>
          <w:sz w:val="22"/>
          <w:szCs w:val="22"/>
        </w:rPr>
        <w:tab/>
      </w:r>
      <w:r w:rsidRPr="0045457E">
        <w:rPr>
          <w:rFonts w:asciiTheme="minorHAnsi" w:hAnsiTheme="minorHAnsi" w:cstheme="minorHAnsi"/>
          <w:color w:val="833C0B" w:themeColor="accent2" w:themeShade="80"/>
          <w:sz w:val="22"/>
          <w:szCs w:val="22"/>
        </w:rPr>
        <w:tab/>
      </w:r>
      <w:r w:rsidR="00322100" w:rsidRPr="0045457E">
        <w:rPr>
          <w:rFonts w:asciiTheme="minorHAnsi" w:hAnsiTheme="minorHAnsi" w:cstheme="minorHAnsi"/>
          <w:color w:val="833C0B" w:themeColor="accent2" w:themeShade="80"/>
          <w:sz w:val="22"/>
          <w:szCs w:val="22"/>
        </w:rPr>
        <w:t xml:space="preserve">              </w:t>
      </w:r>
    </w:p>
    <w:p w:rsidR="00322100" w:rsidRPr="0045457E" w:rsidRDefault="00322100" w:rsidP="00AC55CF">
      <w:pPr>
        <w:pStyle w:val="ListParagraph"/>
        <w:numPr>
          <w:ilvl w:val="1"/>
          <w:numId w:val="21"/>
        </w:numPr>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 xml:space="preserve">Street Address:  </w:t>
      </w:r>
      <w:r w:rsidRPr="0045457E">
        <w:rPr>
          <w:rFonts w:asciiTheme="minorHAnsi" w:hAnsiTheme="minorHAnsi" w:cstheme="minorHAnsi"/>
          <w:color w:val="833C0B" w:themeColor="accent2" w:themeShade="80"/>
          <w:sz w:val="22"/>
          <w:szCs w:val="22"/>
        </w:rPr>
        <w:tab/>
      </w:r>
      <w:r w:rsidR="000E6F5E" w:rsidRPr="0045457E">
        <w:rPr>
          <w:rFonts w:asciiTheme="minorHAnsi" w:hAnsiTheme="minorHAnsi" w:cstheme="minorHAnsi"/>
          <w:color w:val="833C0B" w:themeColor="accent2" w:themeShade="80"/>
          <w:sz w:val="22"/>
          <w:szCs w:val="22"/>
        </w:rPr>
        <w:tab/>
      </w:r>
      <w:r w:rsidRPr="0045457E">
        <w:rPr>
          <w:rFonts w:asciiTheme="minorHAnsi" w:hAnsiTheme="minorHAnsi" w:cstheme="minorHAnsi"/>
          <w:color w:val="833C0B" w:themeColor="accent2" w:themeShade="80"/>
          <w:sz w:val="22"/>
          <w:szCs w:val="22"/>
        </w:rPr>
        <w:t xml:space="preserve"> </w:t>
      </w:r>
      <w:r w:rsidRPr="0045457E">
        <w:rPr>
          <w:rFonts w:asciiTheme="minorHAnsi" w:hAnsiTheme="minorHAnsi" w:cstheme="minorHAnsi"/>
          <w:color w:val="833C0B" w:themeColor="accent2" w:themeShade="80"/>
          <w:sz w:val="22"/>
          <w:szCs w:val="22"/>
          <w:u w:val="single"/>
        </w:rPr>
        <w:t xml:space="preserve"> </w:t>
      </w:r>
    </w:p>
    <w:p w:rsidR="00322100" w:rsidRPr="0045457E" w:rsidRDefault="00322100" w:rsidP="00AC55CF">
      <w:pPr>
        <w:pStyle w:val="ListParagraph"/>
        <w:numPr>
          <w:ilvl w:val="1"/>
          <w:numId w:val="21"/>
        </w:numPr>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 xml:space="preserve">City, State, Zip Code:  </w:t>
      </w:r>
      <w:r w:rsidRPr="0045457E">
        <w:rPr>
          <w:rFonts w:asciiTheme="minorHAnsi" w:hAnsiTheme="minorHAnsi" w:cstheme="minorHAnsi"/>
          <w:color w:val="833C0B" w:themeColor="accent2" w:themeShade="80"/>
          <w:sz w:val="22"/>
          <w:szCs w:val="22"/>
        </w:rPr>
        <w:tab/>
        <w:t xml:space="preserve"> </w:t>
      </w:r>
    </w:p>
    <w:p w:rsidR="00322100" w:rsidRPr="0045457E" w:rsidRDefault="00322100" w:rsidP="00AC55CF">
      <w:pPr>
        <w:pStyle w:val="ListParagraph"/>
        <w:numPr>
          <w:ilvl w:val="1"/>
          <w:numId w:val="21"/>
        </w:numPr>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 xml:space="preserve">Telephone Number:  </w:t>
      </w:r>
      <w:r w:rsidRPr="0045457E">
        <w:rPr>
          <w:rFonts w:asciiTheme="minorHAnsi" w:hAnsiTheme="minorHAnsi" w:cstheme="minorHAnsi"/>
          <w:color w:val="833C0B" w:themeColor="accent2" w:themeShade="80"/>
          <w:sz w:val="22"/>
          <w:szCs w:val="22"/>
        </w:rPr>
        <w:tab/>
        <w:t xml:space="preserve"> </w:t>
      </w:r>
    </w:p>
    <w:p w:rsidR="00322100" w:rsidRPr="0045457E" w:rsidRDefault="00322100" w:rsidP="00AC55CF">
      <w:pPr>
        <w:pStyle w:val="ListParagraph"/>
        <w:numPr>
          <w:ilvl w:val="1"/>
          <w:numId w:val="21"/>
        </w:numPr>
        <w:rPr>
          <w:rFonts w:asciiTheme="minorHAnsi" w:hAnsiTheme="minorHAnsi" w:cstheme="minorHAnsi"/>
          <w:color w:val="833C0B" w:themeColor="accent2" w:themeShade="80"/>
          <w:sz w:val="22"/>
          <w:szCs w:val="22"/>
          <w:u w:val="single"/>
        </w:rPr>
      </w:pPr>
      <w:r w:rsidRPr="0045457E">
        <w:rPr>
          <w:rFonts w:asciiTheme="minorHAnsi" w:hAnsiTheme="minorHAnsi" w:cstheme="minorHAnsi"/>
          <w:color w:val="833C0B" w:themeColor="accent2" w:themeShade="80"/>
          <w:sz w:val="22"/>
          <w:szCs w:val="22"/>
        </w:rPr>
        <w:t>Federal Tax ID#:</w:t>
      </w:r>
      <w:r w:rsidRPr="0045457E">
        <w:rPr>
          <w:rFonts w:asciiTheme="minorHAnsi" w:hAnsiTheme="minorHAnsi" w:cstheme="minorHAnsi"/>
          <w:color w:val="833C0B" w:themeColor="accent2" w:themeShade="80"/>
          <w:sz w:val="22"/>
          <w:szCs w:val="22"/>
        </w:rPr>
        <w:tab/>
      </w:r>
      <w:r w:rsidR="000E6F5E" w:rsidRPr="0045457E">
        <w:rPr>
          <w:rFonts w:asciiTheme="minorHAnsi" w:hAnsiTheme="minorHAnsi" w:cstheme="minorHAnsi"/>
          <w:color w:val="833C0B" w:themeColor="accent2" w:themeShade="80"/>
          <w:sz w:val="22"/>
          <w:szCs w:val="22"/>
        </w:rPr>
        <w:tab/>
      </w:r>
      <w:r w:rsidRPr="0045457E">
        <w:rPr>
          <w:rFonts w:asciiTheme="minorHAnsi" w:hAnsiTheme="minorHAnsi" w:cstheme="minorHAnsi"/>
          <w:color w:val="833C0B" w:themeColor="accent2" w:themeShade="80"/>
          <w:sz w:val="22"/>
          <w:szCs w:val="22"/>
        </w:rPr>
        <w:t xml:space="preserve"> </w:t>
      </w:r>
    </w:p>
    <w:p w:rsidR="00DD3A67" w:rsidRPr="0045457E" w:rsidRDefault="00DD3A67" w:rsidP="00AC55CF">
      <w:pPr>
        <w:pStyle w:val="ListParagraph"/>
        <w:numPr>
          <w:ilvl w:val="1"/>
          <w:numId w:val="21"/>
        </w:numPr>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Website:</w:t>
      </w:r>
    </w:p>
    <w:p w:rsidR="00DD3A67" w:rsidRPr="0045457E" w:rsidRDefault="00DD3A67" w:rsidP="00AC55CF">
      <w:pPr>
        <w:pStyle w:val="ListParagraph"/>
        <w:numPr>
          <w:ilvl w:val="1"/>
          <w:numId w:val="21"/>
        </w:numPr>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Agency Email:</w:t>
      </w:r>
    </w:p>
    <w:p w:rsidR="00DD3A67" w:rsidRPr="0045457E" w:rsidRDefault="00DD3A67" w:rsidP="00AC55CF">
      <w:pPr>
        <w:pStyle w:val="ListParagraph"/>
        <w:numPr>
          <w:ilvl w:val="1"/>
          <w:numId w:val="21"/>
        </w:numPr>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Primary Contact</w:t>
      </w:r>
      <w:r w:rsidR="00E46B88" w:rsidRPr="0045457E">
        <w:rPr>
          <w:rFonts w:asciiTheme="minorHAnsi" w:hAnsiTheme="minorHAnsi" w:cstheme="minorHAnsi"/>
          <w:color w:val="833C0B" w:themeColor="accent2" w:themeShade="80"/>
          <w:sz w:val="22"/>
          <w:szCs w:val="22"/>
        </w:rPr>
        <w:t>(s)</w:t>
      </w:r>
      <w:r w:rsidRPr="0045457E">
        <w:rPr>
          <w:rFonts w:asciiTheme="minorHAnsi" w:hAnsiTheme="minorHAnsi" w:cstheme="minorHAnsi"/>
          <w:color w:val="833C0B" w:themeColor="accent2" w:themeShade="80"/>
          <w:sz w:val="22"/>
          <w:szCs w:val="22"/>
        </w:rPr>
        <w:t xml:space="preserve"> Name:</w:t>
      </w:r>
    </w:p>
    <w:p w:rsidR="00DD3A67" w:rsidRPr="0045457E" w:rsidRDefault="00DD3A67" w:rsidP="00AC55CF">
      <w:pPr>
        <w:pStyle w:val="ListParagraph"/>
        <w:numPr>
          <w:ilvl w:val="1"/>
          <w:numId w:val="21"/>
        </w:numPr>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Primary Contact</w:t>
      </w:r>
      <w:r w:rsidR="00E46B88" w:rsidRPr="0045457E">
        <w:rPr>
          <w:rFonts w:asciiTheme="minorHAnsi" w:hAnsiTheme="minorHAnsi" w:cstheme="minorHAnsi"/>
          <w:color w:val="833C0B" w:themeColor="accent2" w:themeShade="80"/>
          <w:sz w:val="22"/>
          <w:szCs w:val="22"/>
        </w:rPr>
        <w:t>(s)</w:t>
      </w:r>
      <w:r w:rsidRPr="0045457E">
        <w:rPr>
          <w:rFonts w:asciiTheme="minorHAnsi" w:hAnsiTheme="minorHAnsi" w:cstheme="minorHAnsi"/>
          <w:color w:val="833C0B" w:themeColor="accent2" w:themeShade="80"/>
          <w:sz w:val="22"/>
          <w:szCs w:val="22"/>
        </w:rPr>
        <w:t xml:space="preserve"> Title:</w:t>
      </w:r>
    </w:p>
    <w:p w:rsidR="00DD3A67" w:rsidRPr="0045457E" w:rsidRDefault="00DD3A67" w:rsidP="00AC55CF">
      <w:pPr>
        <w:pStyle w:val="ListParagraph"/>
        <w:numPr>
          <w:ilvl w:val="1"/>
          <w:numId w:val="21"/>
        </w:numPr>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Primary Contact</w:t>
      </w:r>
      <w:r w:rsidR="00E46B88" w:rsidRPr="0045457E">
        <w:rPr>
          <w:rFonts w:asciiTheme="minorHAnsi" w:hAnsiTheme="minorHAnsi" w:cstheme="minorHAnsi"/>
          <w:color w:val="833C0B" w:themeColor="accent2" w:themeShade="80"/>
          <w:sz w:val="22"/>
          <w:szCs w:val="22"/>
        </w:rPr>
        <w:t>(s)</w:t>
      </w:r>
      <w:r w:rsidRPr="0045457E">
        <w:rPr>
          <w:rFonts w:asciiTheme="minorHAnsi" w:hAnsiTheme="minorHAnsi" w:cstheme="minorHAnsi"/>
          <w:color w:val="833C0B" w:themeColor="accent2" w:themeShade="80"/>
          <w:sz w:val="22"/>
          <w:szCs w:val="22"/>
        </w:rPr>
        <w:t xml:space="preserve"> Telephone Number:</w:t>
      </w:r>
    </w:p>
    <w:p w:rsidR="00322100" w:rsidRPr="0045457E" w:rsidRDefault="00DD3A67" w:rsidP="00322100">
      <w:pPr>
        <w:pStyle w:val="ListParagraph"/>
        <w:numPr>
          <w:ilvl w:val="1"/>
          <w:numId w:val="21"/>
        </w:numPr>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Primary Contact</w:t>
      </w:r>
      <w:r w:rsidR="00E46B88" w:rsidRPr="0045457E">
        <w:rPr>
          <w:rFonts w:asciiTheme="minorHAnsi" w:hAnsiTheme="minorHAnsi" w:cstheme="minorHAnsi"/>
          <w:color w:val="833C0B" w:themeColor="accent2" w:themeShade="80"/>
          <w:sz w:val="22"/>
          <w:szCs w:val="22"/>
        </w:rPr>
        <w:t>(s)</w:t>
      </w:r>
      <w:r w:rsidRPr="0045457E">
        <w:rPr>
          <w:rFonts w:asciiTheme="minorHAnsi" w:hAnsiTheme="minorHAnsi" w:cstheme="minorHAnsi"/>
          <w:color w:val="833C0B" w:themeColor="accent2" w:themeShade="80"/>
          <w:sz w:val="22"/>
          <w:szCs w:val="22"/>
        </w:rPr>
        <w:t xml:space="preserve"> </w:t>
      </w:r>
      <w:r w:rsidR="00322100" w:rsidRPr="0045457E">
        <w:rPr>
          <w:rFonts w:asciiTheme="minorHAnsi" w:hAnsiTheme="minorHAnsi" w:cstheme="minorHAnsi"/>
          <w:color w:val="833C0B" w:themeColor="accent2" w:themeShade="80"/>
          <w:sz w:val="22"/>
          <w:szCs w:val="22"/>
        </w:rPr>
        <w:t>Email:</w:t>
      </w:r>
    </w:p>
    <w:p w:rsidR="00D878AE" w:rsidRDefault="00D878AE" w:rsidP="00D878AE">
      <w:pPr>
        <w:pStyle w:val="ListParagraph"/>
        <w:numPr>
          <w:ilvl w:val="1"/>
          <w:numId w:val="21"/>
        </w:numPr>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 xml:space="preserve">ASSURANCE/CERTIFICATION SIGNATURE PAGE (Attachment 1) &gt; sign and return with </w:t>
      </w:r>
      <w:r w:rsidR="00386AE5">
        <w:rPr>
          <w:rFonts w:asciiTheme="minorHAnsi" w:hAnsiTheme="minorHAnsi" w:cstheme="minorHAnsi"/>
          <w:color w:val="833C0B" w:themeColor="accent2" w:themeShade="80"/>
          <w:sz w:val="22"/>
          <w:szCs w:val="22"/>
        </w:rPr>
        <w:t>bid</w:t>
      </w:r>
    </w:p>
    <w:p w:rsidR="0045457E" w:rsidRPr="0045457E" w:rsidRDefault="0045457E" w:rsidP="0045457E">
      <w:pPr>
        <w:pStyle w:val="ListParagraph"/>
        <w:ind w:left="1080"/>
        <w:rPr>
          <w:rFonts w:asciiTheme="minorHAnsi" w:hAnsiTheme="minorHAnsi" w:cstheme="minorHAnsi"/>
          <w:color w:val="833C0B" w:themeColor="accent2" w:themeShade="80"/>
          <w:sz w:val="22"/>
          <w:szCs w:val="22"/>
        </w:rPr>
      </w:pPr>
    </w:p>
    <w:p w:rsidR="00175054" w:rsidRPr="0045457E" w:rsidRDefault="00175054" w:rsidP="00B279A3">
      <w:pPr>
        <w:pStyle w:val="ListParagraph"/>
        <w:numPr>
          <w:ilvl w:val="0"/>
          <w:numId w:val="21"/>
        </w:numPr>
        <w:rPr>
          <w:rFonts w:asciiTheme="minorHAnsi" w:hAnsiTheme="minorHAnsi" w:cstheme="minorHAnsi"/>
          <w:color w:val="833C0B" w:themeColor="accent2" w:themeShade="80"/>
          <w:sz w:val="22"/>
          <w:szCs w:val="22"/>
          <w:u w:val="single"/>
        </w:rPr>
      </w:pPr>
      <w:r w:rsidRPr="0045457E">
        <w:rPr>
          <w:rFonts w:asciiTheme="minorHAnsi" w:hAnsiTheme="minorHAnsi" w:cstheme="minorHAnsi"/>
          <w:b/>
          <w:color w:val="833C0B" w:themeColor="accent2" w:themeShade="80"/>
          <w:sz w:val="22"/>
          <w:szCs w:val="22"/>
          <w:u w:val="single"/>
        </w:rPr>
        <w:t xml:space="preserve">Vender </w:t>
      </w:r>
      <w:r w:rsidR="00E5725D" w:rsidRPr="0045457E">
        <w:rPr>
          <w:rFonts w:asciiTheme="minorHAnsi" w:hAnsiTheme="minorHAnsi" w:cstheme="minorHAnsi"/>
          <w:b/>
          <w:color w:val="833C0B" w:themeColor="accent2" w:themeShade="80"/>
          <w:sz w:val="22"/>
          <w:szCs w:val="22"/>
          <w:u w:val="single"/>
        </w:rPr>
        <w:t xml:space="preserve">Agency </w:t>
      </w:r>
      <w:r w:rsidRPr="0045457E">
        <w:rPr>
          <w:rFonts w:asciiTheme="minorHAnsi" w:hAnsiTheme="minorHAnsi" w:cstheme="minorHAnsi"/>
          <w:b/>
          <w:color w:val="833C0B" w:themeColor="accent2" w:themeShade="80"/>
          <w:sz w:val="22"/>
          <w:szCs w:val="22"/>
          <w:u w:val="single"/>
        </w:rPr>
        <w:t>Info</w:t>
      </w:r>
      <w:r w:rsidR="00E5725D" w:rsidRPr="0045457E">
        <w:rPr>
          <w:rFonts w:asciiTheme="minorHAnsi" w:hAnsiTheme="minorHAnsi" w:cstheme="minorHAnsi"/>
          <w:b/>
          <w:color w:val="833C0B" w:themeColor="accent2" w:themeShade="80"/>
          <w:sz w:val="22"/>
          <w:szCs w:val="22"/>
          <w:u w:val="single"/>
        </w:rPr>
        <w:t>r</w:t>
      </w:r>
      <w:r w:rsidRPr="0045457E">
        <w:rPr>
          <w:rFonts w:asciiTheme="minorHAnsi" w:hAnsiTheme="minorHAnsi" w:cstheme="minorHAnsi"/>
          <w:b/>
          <w:color w:val="833C0B" w:themeColor="accent2" w:themeShade="80"/>
          <w:sz w:val="22"/>
          <w:szCs w:val="22"/>
          <w:u w:val="single"/>
        </w:rPr>
        <w:t>mation</w:t>
      </w:r>
      <w:r w:rsidR="00E4528F" w:rsidRPr="0045457E">
        <w:rPr>
          <w:rFonts w:asciiTheme="minorHAnsi" w:hAnsiTheme="minorHAnsi" w:cstheme="minorHAnsi"/>
          <w:b/>
          <w:color w:val="833C0B" w:themeColor="accent2" w:themeShade="80"/>
          <w:sz w:val="22"/>
          <w:szCs w:val="22"/>
          <w:u w:val="single"/>
        </w:rPr>
        <w:t xml:space="preserve"> </w:t>
      </w:r>
      <w:r w:rsidR="00554864" w:rsidRPr="0045457E">
        <w:rPr>
          <w:rFonts w:asciiTheme="minorHAnsi" w:hAnsiTheme="minorHAnsi" w:cstheme="minorHAnsi"/>
          <w:color w:val="833C0B" w:themeColor="accent2" w:themeShade="80"/>
          <w:sz w:val="22"/>
          <w:szCs w:val="22"/>
          <w:u w:val="single"/>
        </w:rPr>
        <w:t>(5</w:t>
      </w:r>
      <w:r w:rsidR="007116DB" w:rsidRPr="0045457E">
        <w:rPr>
          <w:rFonts w:asciiTheme="minorHAnsi" w:hAnsiTheme="minorHAnsi" w:cstheme="minorHAnsi"/>
          <w:color w:val="833C0B" w:themeColor="accent2" w:themeShade="80"/>
          <w:sz w:val="22"/>
          <w:szCs w:val="22"/>
          <w:u w:val="single"/>
        </w:rPr>
        <w:t xml:space="preserve"> P</w:t>
      </w:r>
      <w:r w:rsidR="008E7502" w:rsidRPr="0045457E">
        <w:rPr>
          <w:rFonts w:asciiTheme="minorHAnsi" w:hAnsiTheme="minorHAnsi" w:cstheme="minorHAnsi"/>
          <w:color w:val="833C0B" w:themeColor="accent2" w:themeShade="80"/>
          <w:sz w:val="22"/>
          <w:szCs w:val="22"/>
          <w:u w:val="single"/>
        </w:rPr>
        <w:t>oints</w:t>
      </w:r>
      <w:r w:rsidR="00B279A3" w:rsidRPr="0045457E">
        <w:rPr>
          <w:rFonts w:asciiTheme="minorHAnsi" w:hAnsiTheme="minorHAnsi" w:cstheme="minorHAnsi"/>
          <w:color w:val="833C0B" w:themeColor="accent2" w:themeShade="80"/>
          <w:sz w:val="22"/>
          <w:szCs w:val="22"/>
          <w:u w:val="single"/>
        </w:rPr>
        <w:t>)</w:t>
      </w:r>
    </w:p>
    <w:p w:rsidR="00A83EBD" w:rsidRPr="0045457E" w:rsidRDefault="00A83EBD" w:rsidP="00AC55CF">
      <w:pPr>
        <w:pStyle w:val="ListParagraph"/>
        <w:numPr>
          <w:ilvl w:val="1"/>
          <w:numId w:val="21"/>
        </w:numPr>
        <w:spacing w:after="160" w:line="259" w:lineRule="auto"/>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Provide a copy of the Registration of Business Name with the Missouri Secretary of State</w:t>
      </w:r>
    </w:p>
    <w:p w:rsidR="00322100" w:rsidRPr="0045457E" w:rsidRDefault="00322100" w:rsidP="00AC55CF">
      <w:pPr>
        <w:pStyle w:val="ListParagraph"/>
        <w:numPr>
          <w:ilvl w:val="1"/>
          <w:numId w:val="21"/>
        </w:numPr>
        <w:spacing w:after="160" w:line="259" w:lineRule="auto"/>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 xml:space="preserve">Provide a brief company </w:t>
      </w:r>
      <w:r w:rsidR="00A83EBD" w:rsidRPr="0045457E">
        <w:rPr>
          <w:rFonts w:asciiTheme="minorHAnsi" w:hAnsiTheme="minorHAnsi" w:cstheme="minorHAnsi"/>
          <w:color w:val="833C0B" w:themeColor="accent2" w:themeShade="80"/>
          <w:sz w:val="22"/>
          <w:szCs w:val="22"/>
        </w:rPr>
        <w:t>background/</w:t>
      </w:r>
      <w:r w:rsidRPr="0045457E">
        <w:rPr>
          <w:rFonts w:asciiTheme="minorHAnsi" w:hAnsiTheme="minorHAnsi" w:cstheme="minorHAnsi"/>
          <w:color w:val="833C0B" w:themeColor="accent2" w:themeShade="80"/>
          <w:sz w:val="22"/>
          <w:szCs w:val="22"/>
        </w:rPr>
        <w:t>history, including the founding date</w:t>
      </w:r>
      <w:r w:rsidR="00011255" w:rsidRPr="0045457E">
        <w:rPr>
          <w:rFonts w:asciiTheme="minorHAnsi" w:hAnsiTheme="minorHAnsi" w:cstheme="minorHAnsi"/>
          <w:color w:val="833C0B" w:themeColor="accent2" w:themeShade="80"/>
          <w:sz w:val="22"/>
          <w:szCs w:val="22"/>
        </w:rPr>
        <w:t xml:space="preserve">, </w:t>
      </w:r>
      <w:r w:rsidRPr="0045457E">
        <w:rPr>
          <w:rFonts w:asciiTheme="minorHAnsi" w:hAnsiTheme="minorHAnsi" w:cstheme="minorHAnsi"/>
          <w:color w:val="833C0B" w:themeColor="accent2" w:themeShade="80"/>
          <w:sz w:val="22"/>
          <w:szCs w:val="22"/>
        </w:rPr>
        <w:t>number of years in business</w:t>
      </w:r>
      <w:r w:rsidR="00DD3A67" w:rsidRPr="0045457E">
        <w:rPr>
          <w:rFonts w:asciiTheme="minorHAnsi" w:hAnsiTheme="minorHAnsi" w:cstheme="minorHAnsi"/>
          <w:color w:val="833C0B" w:themeColor="accent2" w:themeShade="80"/>
          <w:sz w:val="22"/>
          <w:szCs w:val="22"/>
        </w:rPr>
        <w:t xml:space="preserve">, </w:t>
      </w:r>
      <w:r w:rsidR="00011255" w:rsidRPr="0045457E">
        <w:rPr>
          <w:rFonts w:asciiTheme="minorHAnsi" w:hAnsiTheme="minorHAnsi" w:cstheme="minorHAnsi"/>
          <w:color w:val="833C0B" w:themeColor="accent2" w:themeShade="80"/>
          <w:sz w:val="22"/>
          <w:szCs w:val="22"/>
        </w:rPr>
        <w:t xml:space="preserve">philosophy, </w:t>
      </w:r>
      <w:r w:rsidR="00DD3A67" w:rsidRPr="0045457E">
        <w:rPr>
          <w:rFonts w:asciiTheme="minorHAnsi" w:hAnsiTheme="minorHAnsi" w:cstheme="minorHAnsi"/>
          <w:color w:val="833C0B" w:themeColor="accent2" w:themeShade="80"/>
          <w:sz w:val="22"/>
          <w:szCs w:val="22"/>
        </w:rPr>
        <w:t>structure of the agency, locations, etc.</w:t>
      </w:r>
    </w:p>
    <w:p w:rsidR="00322100" w:rsidRPr="0045457E" w:rsidRDefault="00322100" w:rsidP="00AC55CF">
      <w:pPr>
        <w:pStyle w:val="ListParagraph"/>
        <w:numPr>
          <w:ilvl w:val="1"/>
          <w:numId w:val="21"/>
        </w:numPr>
        <w:spacing w:after="160" w:line="259" w:lineRule="auto"/>
        <w:rPr>
          <w:rFonts w:asciiTheme="minorHAnsi" w:hAnsiTheme="minorHAnsi" w:cstheme="minorHAnsi"/>
          <w:color w:val="833C0B" w:themeColor="accent2" w:themeShade="80"/>
          <w:sz w:val="22"/>
          <w:szCs w:val="22"/>
        </w:rPr>
      </w:pPr>
      <w:r w:rsidRPr="0045457E">
        <w:rPr>
          <w:rFonts w:asciiTheme="minorHAnsi" w:hAnsiTheme="minorHAnsi" w:cstheme="minorHAnsi"/>
          <w:color w:val="833C0B" w:themeColor="accent2" w:themeShade="80"/>
          <w:sz w:val="22"/>
          <w:szCs w:val="22"/>
        </w:rPr>
        <w:t xml:space="preserve">Describe the nature of the vendor’s business, type of services performed, </w:t>
      </w:r>
      <w:r w:rsidR="00EB1658" w:rsidRPr="0045457E">
        <w:rPr>
          <w:rFonts w:asciiTheme="minorHAnsi" w:hAnsiTheme="minorHAnsi" w:cstheme="minorHAnsi"/>
          <w:color w:val="833C0B" w:themeColor="accent2" w:themeShade="80"/>
          <w:sz w:val="22"/>
          <w:szCs w:val="22"/>
        </w:rPr>
        <w:t xml:space="preserve">capabilities, </w:t>
      </w:r>
      <w:r w:rsidR="00011255" w:rsidRPr="0045457E">
        <w:rPr>
          <w:rFonts w:asciiTheme="minorHAnsi" w:hAnsiTheme="minorHAnsi" w:cstheme="minorHAnsi"/>
          <w:color w:val="833C0B" w:themeColor="accent2" w:themeShade="80"/>
          <w:sz w:val="22"/>
          <w:szCs w:val="22"/>
        </w:rPr>
        <w:t xml:space="preserve">depth of resources, customer service, quality control, </w:t>
      </w:r>
      <w:r w:rsidRPr="0045457E">
        <w:rPr>
          <w:rFonts w:asciiTheme="minorHAnsi" w:hAnsiTheme="minorHAnsi" w:cstheme="minorHAnsi"/>
          <w:color w:val="833C0B" w:themeColor="accent2" w:themeShade="80"/>
          <w:sz w:val="22"/>
          <w:szCs w:val="22"/>
        </w:rPr>
        <w:t xml:space="preserve">etc.  </w:t>
      </w:r>
    </w:p>
    <w:p w:rsidR="00AC55CF" w:rsidRPr="0045457E" w:rsidRDefault="00AC55CF" w:rsidP="00AC55CF">
      <w:pPr>
        <w:pStyle w:val="ListParagraph"/>
        <w:spacing w:after="160" w:line="259" w:lineRule="auto"/>
        <w:ind w:left="1080"/>
        <w:rPr>
          <w:rFonts w:asciiTheme="minorHAnsi" w:hAnsiTheme="minorHAnsi" w:cstheme="minorHAnsi"/>
          <w:color w:val="833C0B" w:themeColor="accent2" w:themeShade="80"/>
          <w:sz w:val="22"/>
          <w:szCs w:val="22"/>
          <w:highlight w:val="yellow"/>
        </w:rPr>
      </w:pPr>
    </w:p>
    <w:p w:rsidR="00E5725D" w:rsidRPr="0045457E" w:rsidRDefault="00E5725D" w:rsidP="00AC55CF">
      <w:pPr>
        <w:pStyle w:val="ListParagraph"/>
        <w:numPr>
          <w:ilvl w:val="0"/>
          <w:numId w:val="21"/>
        </w:numPr>
        <w:spacing w:after="160" w:line="259" w:lineRule="auto"/>
        <w:rPr>
          <w:rFonts w:asciiTheme="minorHAnsi" w:hAnsiTheme="minorHAnsi" w:cstheme="minorHAnsi"/>
          <w:b/>
          <w:color w:val="833C0B" w:themeColor="accent2" w:themeShade="80"/>
          <w:sz w:val="22"/>
          <w:szCs w:val="22"/>
          <w:u w:val="single"/>
        </w:rPr>
      </w:pPr>
      <w:r w:rsidRPr="0045457E">
        <w:rPr>
          <w:rFonts w:asciiTheme="minorHAnsi" w:hAnsiTheme="minorHAnsi" w:cstheme="minorHAnsi"/>
          <w:b/>
          <w:color w:val="833C0B" w:themeColor="accent2" w:themeShade="80"/>
          <w:sz w:val="22"/>
          <w:szCs w:val="22"/>
          <w:u w:val="single"/>
        </w:rPr>
        <w:t>Vendor Assets</w:t>
      </w:r>
      <w:r w:rsidR="00E4528F" w:rsidRPr="0045457E">
        <w:rPr>
          <w:rFonts w:asciiTheme="minorHAnsi" w:hAnsiTheme="minorHAnsi" w:cstheme="minorHAnsi"/>
          <w:b/>
          <w:color w:val="833C0B" w:themeColor="accent2" w:themeShade="80"/>
          <w:sz w:val="22"/>
          <w:szCs w:val="22"/>
          <w:u w:val="single"/>
        </w:rPr>
        <w:t xml:space="preserve"> </w:t>
      </w:r>
      <w:r w:rsidR="001F2FAB" w:rsidRPr="0045457E">
        <w:rPr>
          <w:rFonts w:asciiTheme="minorHAnsi" w:hAnsiTheme="minorHAnsi" w:cstheme="minorHAnsi"/>
          <w:color w:val="833C0B" w:themeColor="accent2" w:themeShade="80"/>
          <w:sz w:val="22"/>
          <w:szCs w:val="22"/>
          <w:u w:val="single"/>
        </w:rPr>
        <w:t>(20</w:t>
      </w:r>
      <w:r w:rsidR="007116DB" w:rsidRPr="0045457E">
        <w:rPr>
          <w:rFonts w:asciiTheme="minorHAnsi" w:hAnsiTheme="minorHAnsi" w:cstheme="minorHAnsi"/>
          <w:color w:val="833C0B" w:themeColor="accent2" w:themeShade="80"/>
          <w:sz w:val="22"/>
          <w:szCs w:val="22"/>
          <w:u w:val="single"/>
        </w:rPr>
        <w:t xml:space="preserve"> P</w:t>
      </w:r>
      <w:r w:rsidR="008E7502" w:rsidRPr="0045457E">
        <w:rPr>
          <w:rFonts w:asciiTheme="minorHAnsi" w:hAnsiTheme="minorHAnsi" w:cstheme="minorHAnsi"/>
          <w:color w:val="833C0B" w:themeColor="accent2" w:themeShade="80"/>
          <w:sz w:val="22"/>
          <w:szCs w:val="22"/>
          <w:u w:val="single"/>
        </w:rPr>
        <w:t>oints</w:t>
      </w:r>
      <w:r w:rsidR="00E4528F" w:rsidRPr="0045457E">
        <w:rPr>
          <w:rFonts w:asciiTheme="minorHAnsi" w:hAnsiTheme="minorHAnsi" w:cstheme="minorHAnsi"/>
          <w:color w:val="833C0B" w:themeColor="accent2" w:themeShade="80"/>
          <w:sz w:val="22"/>
          <w:szCs w:val="22"/>
          <w:u w:val="single"/>
        </w:rPr>
        <w:t>)</w:t>
      </w:r>
    </w:p>
    <w:p w:rsidR="00A83EBD" w:rsidRPr="00305A9B" w:rsidRDefault="00322100" w:rsidP="00AC55CF">
      <w:pPr>
        <w:pStyle w:val="ListParagraph"/>
        <w:numPr>
          <w:ilvl w:val="1"/>
          <w:numId w:val="21"/>
        </w:numPr>
        <w:spacing w:after="160" w:line="259" w:lineRule="auto"/>
        <w:rPr>
          <w:rFonts w:asciiTheme="minorHAnsi" w:hAnsiTheme="minorHAnsi" w:cstheme="minorHAnsi"/>
          <w:color w:val="833C0B" w:themeColor="accent2" w:themeShade="80"/>
          <w:sz w:val="22"/>
          <w:szCs w:val="22"/>
        </w:rPr>
      </w:pPr>
      <w:r w:rsidRPr="00305A9B">
        <w:rPr>
          <w:rFonts w:asciiTheme="minorHAnsi" w:hAnsiTheme="minorHAnsi" w:cstheme="minorHAnsi"/>
          <w:color w:val="833C0B" w:themeColor="accent2" w:themeShade="80"/>
          <w:sz w:val="22"/>
          <w:szCs w:val="22"/>
        </w:rPr>
        <w:t>Provide up to t</w:t>
      </w:r>
      <w:r w:rsidR="00A83EBD" w:rsidRPr="00305A9B">
        <w:rPr>
          <w:rFonts w:asciiTheme="minorHAnsi" w:hAnsiTheme="minorHAnsi" w:cstheme="minorHAnsi"/>
          <w:color w:val="833C0B" w:themeColor="accent2" w:themeShade="80"/>
          <w:sz w:val="22"/>
          <w:szCs w:val="22"/>
        </w:rPr>
        <w:t>wo (2</w:t>
      </w:r>
      <w:r w:rsidRPr="00305A9B">
        <w:rPr>
          <w:rFonts w:asciiTheme="minorHAnsi" w:hAnsiTheme="minorHAnsi" w:cstheme="minorHAnsi"/>
          <w:color w:val="833C0B" w:themeColor="accent2" w:themeShade="80"/>
          <w:sz w:val="22"/>
          <w:szCs w:val="22"/>
        </w:rPr>
        <w:t xml:space="preserve">) </w:t>
      </w:r>
      <w:r w:rsidR="00011255" w:rsidRPr="00305A9B">
        <w:rPr>
          <w:rFonts w:asciiTheme="minorHAnsi" w:hAnsiTheme="minorHAnsi" w:cstheme="minorHAnsi"/>
          <w:color w:val="833C0B" w:themeColor="accent2" w:themeShade="80"/>
          <w:sz w:val="22"/>
          <w:szCs w:val="22"/>
        </w:rPr>
        <w:t>campaigns</w:t>
      </w:r>
      <w:r w:rsidRPr="00305A9B">
        <w:rPr>
          <w:rFonts w:asciiTheme="minorHAnsi" w:hAnsiTheme="minorHAnsi" w:cstheme="minorHAnsi"/>
          <w:color w:val="833C0B" w:themeColor="accent2" w:themeShade="80"/>
          <w:sz w:val="22"/>
          <w:szCs w:val="22"/>
        </w:rPr>
        <w:t xml:space="preserve"> of </w:t>
      </w:r>
      <w:r w:rsidR="00011255" w:rsidRPr="00305A9B">
        <w:rPr>
          <w:rFonts w:asciiTheme="minorHAnsi" w:hAnsiTheme="minorHAnsi" w:cstheme="minorHAnsi"/>
          <w:color w:val="833C0B" w:themeColor="accent2" w:themeShade="80"/>
          <w:sz w:val="22"/>
          <w:szCs w:val="22"/>
        </w:rPr>
        <w:t>current/</w:t>
      </w:r>
      <w:r w:rsidRPr="00305A9B">
        <w:rPr>
          <w:rFonts w:asciiTheme="minorHAnsi" w:hAnsiTheme="minorHAnsi" w:cstheme="minorHAnsi"/>
          <w:color w:val="833C0B" w:themeColor="accent2" w:themeShade="80"/>
          <w:sz w:val="22"/>
          <w:szCs w:val="22"/>
        </w:rPr>
        <w:t xml:space="preserve">past accounts the vendor considers as </w:t>
      </w:r>
      <w:r w:rsidR="00011255" w:rsidRPr="00305A9B">
        <w:rPr>
          <w:rFonts w:asciiTheme="minorHAnsi" w:hAnsiTheme="minorHAnsi" w:cstheme="minorHAnsi"/>
          <w:color w:val="833C0B" w:themeColor="accent2" w:themeShade="80"/>
          <w:sz w:val="22"/>
          <w:szCs w:val="22"/>
        </w:rPr>
        <w:t xml:space="preserve">its </w:t>
      </w:r>
      <w:r w:rsidRPr="00305A9B">
        <w:rPr>
          <w:rFonts w:asciiTheme="minorHAnsi" w:hAnsiTheme="minorHAnsi" w:cstheme="minorHAnsi"/>
          <w:color w:val="833C0B" w:themeColor="accent2" w:themeShade="80"/>
          <w:sz w:val="22"/>
          <w:szCs w:val="22"/>
        </w:rPr>
        <w:t>best work</w:t>
      </w:r>
      <w:r w:rsidR="00011255" w:rsidRPr="00305A9B">
        <w:rPr>
          <w:rFonts w:asciiTheme="minorHAnsi" w:hAnsiTheme="minorHAnsi" w:cstheme="minorHAnsi"/>
          <w:color w:val="833C0B" w:themeColor="accent2" w:themeShade="80"/>
          <w:sz w:val="22"/>
          <w:szCs w:val="22"/>
        </w:rPr>
        <w:t>:</w:t>
      </w:r>
      <w:r w:rsidRPr="00305A9B">
        <w:rPr>
          <w:rFonts w:asciiTheme="minorHAnsi" w:hAnsiTheme="minorHAnsi" w:cstheme="minorHAnsi"/>
          <w:color w:val="833C0B" w:themeColor="accent2" w:themeShade="80"/>
          <w:sz w:val="22"/>
          <w:szCs w:val="22"/>
        </w:rPr>
        <w:t xml:space="preserve">  </w:t>
      </w:r>
    </w:p>
    <w:p w:rsidR="00A83EBD" w:rsidRPr="00305A9B" w:rsidRDefault="00A83EBD" w:rsidP="00AC55CF">
      <w:pPr>
        <w:pStyle w:val="ListParagraph"/>
        <w:numPr>
          <w:ilvl w:val="2"/>
          <w:numId w:val="21"/>
        </w:numPr>
        <w:spacing w:after="160" w:line="259" w:lineRule="auto"/>
        <w:rPr>
          <w:rFonts w:asciiTheme="minorHAnsi" w:hAnsiTheme="minorHAnsi" w:cstheme="minorHAnsi"/>
          <w:color w:val="833C0B" w:themeColor="accent2" w:themeShade="80"/>
          <w:sz w:val="22"/>
          <w:szCs w:val="22"/>
        </w:rPr>
      </w:pPr>
      <w:r w:rsidRPr="00305A9B">
        <w:rPr>
          <w:rFonts w:asciiTheme="minorHAnsi" w:hAnsiTheme="minorHAnsi" w:cstheme="minorHAnsi"/>
          <w:color w:val="833C0B" w:themeColor="accent2" w:themeShade="80"/>
          <w:sz w:val="22"/>
          <w:szCs w:val="22"/>
        </w:rPr>
        <w:t>Ca</w:t>
      </w:r>
      <w:r w:rsidR="00D42F07">
        <w:rPr>
          <w:rFonts w:asciiTheme="minorHAnsi" w:hAnsiTheme="minorHAnsi" w:cstheme="minorHAnsi"/>
          <w:color w:val="833C0B" w:themeColor="accent2" w:themeShade="80"/>
          <w:sz w:val="22"/>
          <w:szCs w:val="22"/>
        </w:rPr>
        <w:t>mpaigns</w:t>
      </w:r>
      <w:r w:rsidRPr="00305A9B">
        <w:rPr>
          <w:rFonts w:asciiTheme="minorHAnsi" w:hAnsiTheme="minorHAnsi" w:cstheme="minorHAnsi"/>
          <w:color w:val="833C0B" w:themeColor="accent2" w:themeShade="80"/>
          <w:sz w:val="22"/>
          <w:szCs w:val="22"/>
        </w:rPr>
        <w:t xml:space="preserve"> should be of similar scope, budget, goals, etc.</w:t>
      </w:r>
    </w:p>
    <w:p w:rsidR="00A83EBD" w:rsidRPr="00305A9B" w:rsidRDefault="00322100" w:rsidP="00AC55CF">
      <w:pPr>
        <w:pStyle w:val="ListParagraph"/>
        <w:numPr>
          <w:ilvl w:val="2"/>
          <w:numId w:val="21"/>
        </w:numPr>
        <w:spacing w:after="160" w:line="259" w:lineRule="auto"/>
        <w:rPr>
          <w:rFonts w:asciiTheme="minorHAnsi" w:hAnsiTheme="minorHAnsi" w:cstheme="minorHAnsi"/>
          <w:color w:val="833C0B" w:themeColor="accent2" w:themeShade="80"/>
          <w:sz w:val="22"/>
          <w:szCs w:val="22"/>
        </w:rPr>
      </w:pPr>
      <w:r w:rsidRPr="00305A9B">
        <w:rPr>
          <w:rFonts w:asciiTheme="minorHAnsi" w:hAnsiTheme="minorHAnsi" w:cstheme="minorHAnsi"/>
          <w:color w:val="833C0B" w:themeColor="accent2" w:themeShade="80"/>
          <w:sz w:val="22"/>
          <w:szCs w:val="22"/>
        </w:rPr>
        <w:t>Describe the objectives from each ca</w:t>
      </w:r>
      <w:r w:rsidR="00D42F07">
        <w:rPr>
          <w:rFonts w:asciiTheme="minorHAnsi" w:hAnsiTheme="minorHAnsi" w:cstheme="minorHAnsi"/>
          <w:color w:val="833C0B" w:themeColor="accent2" w:themeShade="80"/>
          <w:sz w:val="22"/>
          <w:szCs w:val="22"/>
        </w:rPr>
        <w:t>mpaign</w:t>
      </w:r>
      <w:r w:rsidRPr="00305A9B">
        <w:rPr>
          <w:rFonts w:asciiTheme="minorHAnsi" w:hAnsiTheme="minorHAnsi" w:cstheme="minorHAnsi"/>
          <w:color w:val="833C0B" w:themeColor="accent2" w:themeShade="80"/>
          <w:sz w:val="22"/>
          <w:szCs w:val="22"/>
        </w:rPr>
        <w:t xml:space="preserve"> and documentation of how the success of each such ca</w:t>
      </w:r>
      <w:r w:rsidR="00011255" w:rsidRPr="00305A9B">
        <w:rPr>
          <w:rFonts w:asciiTheme="minorHAnsi" w:hAnsiTheme="minorHAnsi" w:cstheme="minorHAnsi"/>
          <w:color w:val="833C0B" w:themeColor="accent2" w:themeShade="80"/>
          <w:sz w:val="22"/>
          <w:szCs w:val="22"/>
        </w:rPr>
        <w:t>mpaign w</w:t>
      </w:r>
      <w:r w:rsidRPr="00305A9B">
        <w:rPr>
          <w:rFonts w:asciiTheme="minorHAnsi" w:hAnsiTheme="minorHAnsi" w:cstheme="minorHAnsi"/>
          <w:color w:val="833C0B" w:themeColor="accent2" w:themeShade="80"/>
          <w:sz w:val="22"/>
          <w:szCs w:val="22"/>
        </w:rPr>
        <w:t>as measured</w:t>
      </w:r>
      <w:r w:rsidR="00A83EBD" w:rsidRPr="00305A9B">
        <w:rPr>
          <w:rFonts w:asciiTheme="minorHAnsi" w:hAnsiTheme="minorHAnsi" w:cstheme="minorHAnsi"/>
          <w:color w:val="833C0B" w:themeColor="accent2" w:themeShade="80"/>
          <w:sz w:val="22"/>
          <w:szCs w:val="22"/>
        </w:rPr>
        <w:t>, including metric timelines</w:t>
      </w:r>
      <w:r w:rsidRPr="00305A9B">
        <w:rPr>
          <w:rFonts w:asciiTheme="minorHAnsi" w:hAnsiTheme="minorHAnsi" w:cstheme="minorHAnsi"/>
          <w:color w:val="833C0B" w:themeColor="accent2" w:themeShade="80"/>
          <w:sz w:val="22"/>
          <w:szCs w:val="22"/>
        </w:rPr>
        <w:t>.</w:t>
      </w:r>
    </w:p>
    <w:p w:rsidR="0045457E" w:rsidRDefault="00491457" w:rsidP="00AC55CF">
      <w:pPr>
        <w:pStyle w:val="ListParagraph"/>
        <w:numPr>
          <w:ilvl w:val="1"/>
          <w:numId w:val="21"/>
        </w:numPr>
        <w:spacing w:after="160" w:line="259" w:lineRule="auto"/>
        <w:rPr>
          <w:rFonts w:asciiTheme="minorHAnsi" w:hAnsiTheme="minorHAnsi" w:cstheme="minorHAnsi"/>
          <w:color w:val="833C0B" w:themeColor="accent2" w:themeShade="80"/>
          <w:sz w:val="22"/>
          <w:szCs w:val="22"/>
        </w:rPr>
      </w:pPr>
      <w:r w:rsidRPr="00305A9B">
        <w:rPr>
          <w:rFonts w:asciiTheme="minorHAnsi" w:hAnsiTheme="minorHAnsi" w:cstheme="minorHAnsi"/>
          <w:color w:val="833C0B" w:themeColor="accent2" w:themeShade="80"/>
          <w:sz w:val="22"/>
          <w:szCs w:val="22"/>
        </w:rPr>
        <w:t>Provide a list of Value-Added Services</w:t>
      </w:r>
    </w:p>
    <w:p w:rsidR="00AC55CF" w:rsidRPr="0045457E" w:rsidRDefault="00BB4562" w:rsidP="0045457E">
      <w:pPr>
        <w:spacing w:after="160" w:line="259" w:lineRule="auto"/>
        <w:rPr>
          <w:rFonts w:cstheme="minorHAnsi"/>
          <w:color w:val="833C0B" w:themeColor="accent2" w:themeShade="80"/>
        </w:rPr>
      </w:pPr>
      <w:r w:rsidRPr="0045457E">
        <w:rPr>
          <w:rFonts w:cstheme="minorHAnsi"/>
          <w:color w:val="70AD47" w:themeColor="accent6"/>
        </w:rPr>
        <w:t>***</w:t>
      </w:r>
      <w:r w:rsidRPr="0045457E">
        <w:rPr>
          <w:rFonts w:cstheme="minorHAnsi"/>
          <w:color w:val="70AD47" w:themeColor="accent6"/>
        </w:rPr>
        <w:br/>
      </w:r>
      <w:r w:rsidR="005112D2" w:rsidRPr="0045457E">
        <w:rPr>
          <w:rFonts w:cstheme="minorHAnsi"/>
          <w:b/>
          <w:color w:val="385623" w:themeColor="accent6" w:themeShade="80"/>
        </w:rPr>
        <w:t xml:space="preserve">Activity Plan </w:t>
      </w:r>
      <w:r w:rsidRPr="0045457E">
        <w:rPr>
          <w:rFonts w:cstheme="minorHAnsi"/>
          <w:b/>
          <w:color w:val="385623" w:themeColor="accent6" w:themeShade="80"/>
        </w:rPr>
        <w:t>Narrative</w:t>
      </w:r>
      <w:r w:rsidR="004A48BA" w:rsidRPr="0045457E">
        <w:rPr>
          <w:rFonts w:cstheme="minorHAnsi"/>
          <w:b/>
          <w:color w:val="385623" w:themeColor="accent6" w:themeShade="80"/>
        </w:rPr>
        <w:t xml:space="preserve"> </w:t>
      </w:r>
      <w:r w:rsidR="007116DB" w:rsidRPr="0045457E">
        <w:rPr>
          <w:rFonts w:cstheme="minorHAnsi"/>
          <w:color w:val="385623" w:themeColor="accent6" w:themeShade="80"/>
        </w:rPr>
        <w:t>(50 Points Total</w:t>
      </w:r>
      <w:r w:rsidR="004A48BA" w:rsidRPr="0045457E">
        <w:rPr>
          <w:rFonts w:cstheme="minorHAnsi"/>
          <w:color w:val="385623" w:themeColor="accent6" w:themeShade="80"/>
        </w:rPr>
        <w:t>/</w:t>
      </w:r>
      <w:r w:rsidR="008E7502" w:rsidRPr="0045457E">
        <w:rPr>
          <w:rFonts w:cstheme="minorHAnsi"/>
          <w:color w:val="385623" w:themeColor="accent6" w:themeShade="80"/>
        </w:rPr>
        <w:t xml:space="preserve">up to three (3) </w:t>
      </w:r>
      <w:r w:rsidR="004A48BA" w:rsidRPr="0045457E">
        <w:rPr>
          <w:rFonts w:cstheme="minorHAnsi"/>
          <w:color w:val="385623" w:themeColor="accent6" w:themeShade="80"/>
        </w:rPr>
        <w:t>page</w:t>
      </w:r>
      <w:r w:rsidR="008E7502" w:rsidRPr="0045457E">
        <w:rPr>
          <w:rFonts w:cstheme="minorHAnsi"/>
          <w:color w:val="385623" w:themeColor="accent6" w:themeShade="80"/>
        </w:rPr>
        <w:t>s in</w:t>
      </w:r>
      <w:r w:rsidR="004A48BA" w:rsidRPr="0045457E">
        <w:rPr>
          <w:rFonts w:cstheme="minorHAnsi"/>
          <w:color w:val="385623" w:themeColor="accent6" w:themeShade="80"/>
        </w:rPr>
        <w:t xml:space="preserve"> length</w:t>
      </w:r>
      <w:r w:rsidR="008E7502" w:rsidRPr="0045457E">
        <w:rPr>
          <w:rFonts w:cstheme="minorHAnsi"/>
          <w:color w:val="385623" w:themeColor="accent6" w:themeShade="80"/>
        </w:rPr>
        <w:t xml:space="preserve"> for this section</w:t>
      </w:r>
      <w:r w:rsidR="004A48BA" w:rsidRPr="0045457E">
        <w:rPr>
          <w:rFonts w:cstheme="minorHAnsi"/>
          <w:color w:val="385623" w:themeColor="accent6" w:themeShade="80"/>
        </w:rPr>
        <w:t>)</w:t>
      </w:r>
    </w:p>
    <w:p w:rsidR="000E6F5E" w:rsidRPr="00D42F07" w:rsidRDefault="007116DB" w:rsidP="000E6F5E">
      <w:pPr>
        <w:pStyle w:val="ListParagraph"/>
        <w:numPr>
          <w:ilvl w:val="0"/>
          <w:numId w:val="14"/>
        </w:numPr>
        <w:spacing w:after="160" w:line="259" w:lineRule="auto"/>
        <w:rPr>
          <w:rFonts w:asciiTheme="minorHAnsi" w:hAnsiTheme="minorHAnsi" w:cstheme="minorHAnsi"/>
          <w:color w:val="385623" w:themeColor="accent6" w:themeShade="80"/>
          <w:sz w:val="22"/>
          <w:szCs w:val="22"/>
        </w:rPr>
      </w:pPr>
      <w:r w:rsidRPr="007116DB">
        <w:rPr>
          <w:rFonts w:asciiTheme="minorHAnsi" w:hAnsiTheme="minorHAnsi" w:cstheme="minorHAnsi"/>
          <w:color w:val="385623" w:themeColor="accent6" w:themeShade="80"/>
          <w:sz w:val="22"/>
          <w:szCs w:val="22"/>
          <w:u w:val="single"/>
        </w:rPr>
        <w:t>Project Approach (10 Points)</w:t>
      </w:r>
      <w:r>
        <w:rPr>
          <w:rFonts w:asciiTheme="minorHAnsi" w:hAnsiTheme="minorHAnsi" w:cstheme="minorHAnsi"/>
          <w:color w:val="385623" w:themeColor="accent6" w:themeShade="80"/>
          <w:sz w:val="22"/>
          <w:szCs w:val="22"/>
        </w:rPr>
        <w:t xml:space="preserve">:  </w:t>
      </w:r>
      <w:r w:rsidR="00D42F07" w:rsidRPr="00D42F07">
        <w:rPr>
          <w:rFonts w:asciiTheme="minorHAnsi" w:hAnsiTheme="minorHAnsi" w:cstheme="minorHAnsi"/>
          <w:color w:val="385623" w:themeColor="accent6" w:themeShade="80"/>
          <w:sz w:val="22"/>
          <w:szCs w:val="22"/>
        </w:rPr>
        <w:t>Vend</w:t>
      </w:r>
      <w:r w:rsidR="000E6F5E" w:rsidRPr="00D42F07">
        <w:rPr>
          <w:rFonts w:asciiTheme="minorHAnsi" w:hAnsiTheme="minorHAnsi" w:cstheme="minorHAnsi"/>
          <w:color w:val="385623" w:themeColor="accent6" w:themeShade="80"/>
          <w:sz w:val="22"/>
          <w:szCs w:val="22"/>
        </w:rPr>
        <w:t>or shall summarize their approach to the proposed project. State the purpose, key objectives and expected outcomes.</w:t>
      </w:r>
    </w:p>
    <w:p w:rsidR="000E6F5E" w:rsidRPr="00D42F07" w:rsidRDefault="000E6F5E" w:rsidP="000E6F5E">
      <w:pPr>
        <w:pStyle w:val="ListParagraph"/>
        <w:spacing w:after="160" w:line="259" w:lineRule="auto"/>
        <w:ind w:left="360"/>
        <w:rPr>
          <w:rFonts w:asciiTheme="minorHAnsi" w:hAnsiTheme="minorHAnsi" w:cstheme="minorHAnsi"/>
          <w:color w:val="385623" w:themeColor="accent6" w:themeShade="80"/>
          <w:sz w:val="22"/>
          <w:szCs w:val="22"/>
        </w:rPr>
      </w:pPr>
    </w:p>
    <w:p w:rsidR="006B42EA" w:rsidRPr="00D42F07" w:rsidRDefault="007116DB" w:rsidP="000E6F5E">
      <w:pPr>
        <w:pStyle w:val="ListParagraph"/>
        <w:numPr>
          <w:ilvl w:val="0"/>
          <w:numId w:val="14"/>
        </w:numPr>
        <w:autoSpaceDE w:val="0"/>
        <w:autoSpaceDN w:val="0"/>
        <w:adjustRightInd w:val="0"/>
        <w:spacing w:after="57"/>
        <w:rPr>
          <w:rFonts w:asciiTheme="minorHAnsi" w:hAnsiTheme="minorHAnsi" w:cstheme="minorHAnsi"/>
          <w:color w:val="385623" w:themeColor="accent6" w:themeShade="80"/>
          <w:sz w:val="22"/>
          <w:szCs w:val="22"/>
        </w:rPr>
      </w:pPr>
      <w:r w:rsidRPr="007116DB">
        <w:rPr>
          <w:rFonts w:asciiTheme="minorHAnsi" w:hAnsiTheme="minorHAnsi" w:cstheme="minorHAnsi"/>
          <w:color w:val="385623" w:themeColor="accent6" w:themeShade="80"/>
          <w:sz w:val="22"/>
          <w:szCs w:val="22"/>
          <w:u w:val="single"/>
        </w:rPr>
        <w:t>Media Mix (10 Points)</w:t>
      </w:r>
      <w:r>
        <w:rPr>
          <w:rFonts w:asciiTheme="minorHAnsi" w:hAnsiTheme="minorHAnsi" w:cstheme="minorHAnsi"/>
          <w:color w:val="385623" w:themeColor="accent6" w:themeShade="80"/>
          <w:sz w:val="22"/>
          <w:szCs w:val="22"/>
        </w:rPr>
        <w:t xml:space="preserve">:  </w:t>
      </w:r>
      <w:r w:rsidR="00D42F07">
        <w:rPr>
          <w:rFonts w:asciiTheme="minorHAnsi" w:hAnsiTheme="minorHAnsi" w:cstheme="minorHAnsi"/>
          <w:color w:val="385623" w:themeColor="accent6" w:themeShade="80"/>
          <w:sz w:val="22"/>
          <w:szCs w:val="22"/>
        </w:rPr>
        <w:t xml:space="preserve">Vendor shall provide its </w:t>
      </w:r>
      <w:r w:rsidR="00BB4562" w:rsidRPr="00D42F07">
        <w:rPr>
          <w:rFonts w:asciiTheme="minorHAnsi" w:hAnsiTheme="minorHAnsi" w:cstheme="minorHAnsi"/>
          <w:color w:val="385623" w:themeColor="accent6" w:themeShade="80"/>
          <w:sz w:val="22"/>
          <w:szCs w:val="22"/>
        </w:rPr>
        <w:t>propose</w:t>
      </w:r>
      <w:r w:rsidR="001A57B6" w:rsidRPr="00D42F07">
        <w:rPr>
          <w:rFonts w:asciiTheme="minorHAnsi" w:hAnsiTheme="minorHAnsi" w:cstheme="minorHAnsi"/>
          <w:color w:val="385623" w:themeColor="accent6" w:themeShade="80"/>
          <w:sz w:val="22"/>
          <w:szCs w:val="22"/>
        </w:rPr>
        <w:t xml:space="preserve">d </w:t>
      </w:r>
      <w:r w:rsidR="00D42F07">
        <w:rPr>
          <w:rFonts w:asciiTheme="minorHAnsi" w:hAnsiTheme="minorHAnsi" w:cstheme="minorHAnsi"/>
          <w:color w:val="385623" w:themeColor="accent6" w:themeShade="80"/>
          <w:sz w:val="22"/>
          <w:szCs w:val="22"/>
        </w:rPr>
        <w:t xml:space="preserve">mix of </w:t>
      </w:r>
      <w:r w:rsidR="001A57B6" w:rsidRPr="00D42F07">
        <w:rPr>
          <w:rFonts w:asciiTheme="minorHAnsi" w:hAnsiTheme="minorHAnsi" w:cstheme="minorHAnsi"/>
          <w:color w:val="385623" w:themeColor="accent6" w:themeShade="80"/>
          <w:sz w:val="22"/>
          <w:szCs w:val="22"/>
        </w:rPr>
        <w:t xml:space="preserve">appropriate activities, including a description of how the services and the mix of activities will meet </w:t>
      </w:r>
      <w:r w:rsidR="00D42F07">
        <w:rPr>
          <w:rFonts w:asciiTheme="minorHAnsi" w:hAnsiTheme="minorHAnsi" w:cstheme="minorHAnsi"/>
          <w:color w:val="385623" w:themeColor="accent6" w:themeShade="80"/>
          <w:sz w:val="22"/>
          <w:szCs w:val="22"/>
        </w:rPr>
        <w:t>CTF</w:t>
      </w:r>
      <w:r w:rsidR="001A57B6" w:rsidRPr="00D42F07">
        <w:rPr>
          <w:rFonts w:asciiTheme="minorHAnsi" w:hAnsiTheme="minorHAnsi" w:cstheme="minorHAnsi"/>
          <w:color w:val="385623" w:themeColor="accent6" w:themeShade="80"/>
          <w:sz w:val="22"/>
          <w:szCs w:val="22"/>
        </w:rPr>
        <w:t xml:space="preserve"> goals</w:t>
      </w:r>
      <w:r w:rsidR="005E0700">
        <w:rPr>
          <w:rFonts w:asciiTheme="minorHAnsi" w:hAnsiTheme="minorHAnsi" w:cstheme="minorHAnsi"/>
          <w:color w:val="385623" w:themeColor="accent6" w:themeShade="80"/>
          <w:sz w:val="22"/>
          <w:szCs w:val="22"/>
        </w:rPr>
        <w:t xml:space="preserve">, including </w:t>
      </w:r>
      <w:r w:rsidR="00554864">
        <w:rPr>
          <w:rFonts w:asciiTheme="minorHAnsi" w:hAnsiTheme="minorHAnsi" w:cstheme="minorHAnsi"/>
          <w:color w:val="385623" w:themeColor="accent6" w:themeShade="80"/>
          <w:sz w:val="22"/>
          <w:szCs w:val="22"/>
        </w:rPr>
        <w:t xml:space="preserve">reaching primary </w:t>
      </w:r>
      <w:r w:rsidR="005E0700">
        <w:rPr>
          <w:rFonts w:asciiTheme="minorHAnsi" w:hAnsiTheme="minorHAnsi" w:cstheme="minorHAnsi"/>
          <w:color w:val="385623" w:themeColor="accent6" w:themeShade="80"/>
          <w:sz w:val="22"/>
          <w:szCs w:val="22"/>
        </w:rPr>
        <w:t>audiences</w:t>
      </w:r>
      <w:r w:rsidR="001A57B6" w:rsidRPr="00D42F07">
        <w:rPr>
          <w:rFonts w:asciiTheme="minorHAnsi" w:hAnsiTheme="minorHAnsi" w:cstheme="minorHAnsi"/>
          <w:color w:val="385623" w:themeColor="accent6" w:themeShade="80"/>
          <w:sz w:val="22"/>
          <w:szCs w:val="22"/>
        </w:rPr>
        <w:t>.</w:t>
      </w:r>
      <w:r w:rsidR="006B42EA" w:rsidRPr="00D42F07">
        <w:rPr>
          <w:rFonts w:asciiTheme="minorHAnsi" w:hAnsiTheme="minorHAnsi" w:cstheme="minorHAnsi"/>
          <w:color w:val="385623" w:themeColor="accent6" w:themeShade="80"/>
          <w:sz w:val="22"/>
          <w:szCs w:val="22"/>
        </w:rPr>
        <w:br/>
      </w:r>
    </w:p>
    <w:p w:rsidR="006B42EA" w:rsidRPr="00D42F07" w:rsidRDefault="007116DB" w:rsidP="006B42EA">
      <w:pPr>
        <w:pStyle w:val="ListParagraph"/>
        <w:numPr>
          <w:ilvl w:val="0"/>
          <w:numId w:val="14"/>
        </w:numPr>
        <w:autoSpaceDE w:val="0"/>
        <w:autoSpaceDN w:val="0"/>
        <w:adjustRightInd w:val="0"/>
        <w:spacing w:after="57"/>
        <w:rPr>
          <w:rFonts w:asciiTheme="minorHAnsi" w:hAnsiTheme="minorHAnsi" w:cstheme="minorHAnsi"/>
          <w:color w:val="385623" w:themeColor="accent6" w:themeShade="80"/>
          <w:sz w:val="22"/>
          <w:szCs w:val="22"/>
        </w:rPr>
      </w:pPr>
      <w:r w:rsidRPr="007116DB">
        <w:rPr>
          <w:rFonts w:asciiTheme="minorHAnsi" w:hAnsiTheme="minorHAnsi" w:cstheme="minorHAnsi"/>
          <w:color w:val="385623" w:themeColor="accent6" w:themeShade="80"/>
          <w:sz w:val="22"/>
          <w:szCs w:val="22"/>
          <w:u w:val="single"/>
        </w:rPr>
        <w:t>Key Personnel (5 Points)</w:t>
      </w:r>
      <w:r>
        <w:rPr>
          <w:rFonts w:asciiTheme="minorHAnsi" w:hAnsiTheme="minorHAnsi" w:cstheme="minorHAnsi"/>
          <w:color w:val="385623" w:themeColor="accent6" w:themeShade="80"/>
          <w:sz w:val="22"/>
          <w:szCs w:val="22"/>
        </w:rPr>
        <w:t xml:space="preserve">:  </w:t>
      </w:r>
      <w:r w:rsidR="00D42F07">
        <w:rPr>
          <w:rFonts w:asciiTheme="minorHAnsi" w:hAnsiTheme="minorHAnsi" w:cstheme="minorHAnsi"/>
          <w:color w:val="385623" w:themeColor="accent6" w:themeShade="80"/>
          <w:sz w:val="22"/>
          <w:szCs w:val="22"/>
        </w:rPr>
        <w:t>Vendor shall identify its team</w:t>
      </w:r>
      <w:r w:rsidR="00BB4562" w:rsidRPr="00D42F07">
        <w:rPr>
          <w:rFonts w:asciiTheme="minorHAnsi" w:hAnsiTheme="minorHAnsi" w:cstheme="minorHAnsi"/>
          <w:color w:val="385623" w:themeColor="accent6" w:themeShade="80"/>
          <w:sz w:val="22"/>
          <w:szCs w:val="22"/>
        </w:rPr>
        <w:t xml:space="preserve"> of </w:t>
      </w:r>
      <w:r w:rsidR="001A57B6" w:rsidRPr="00D42F07">
        <w:rPr>
          <w:rFonts w:asciiTheme="minorHAnsi" w:hAnsiTheme="minorHAnsi" w:cstheme="minorHAnsi"/>
          <w:color w:val="385623" w:themeColor="accent6" w:themeShade="80"/>
          <w:sz w:val="22"/>
          <w:szCs w:val="22"/>
        </w:rPr>
        <w:t xml:space="preserve">key </w:t>
      </w:r>
      <w:r w:rsidR="00BB4562" w:rsidRPr="00D42F07">
        <w:rPr>
          <w:rFonts w:asciiTheme="minorHAnsi" w:hAnsiTheme="minorHAnsi" w:cstheme="minorHAnsi"/>
          <w:color w:val="385623" w:themeColor="accent6" w:themeShade="80"/>
          <w:sz w:val="22"/>
          <w:szCs w:val="22"/>
        </w:rPr>
        <w:t>personnel who will be assigned to the project.</w:t>
      </w:r>
    </w:p>
    <w:p w:rsidR="00C05CA1" w:rsidRPr="00D42F07" w:rsidRDefault="00BB4562" w:rsidP="006B42EA">
      <w:pPr>
        <w:pStyle w:val="ListParagraph"/>
        <w:numPr>
          <w:ilvl w:val="1"/>
          <w:numId w:val="14"/>
        </w:numPr>
        <w:autoSpaceDE w:val="0"/>
        <w:autoSpaceDN w:val="0"/>
        <w:adjustRightInd w:val="0"/>
        <w:spacing w:after="57"/>
        <w:rPr>
          <w:rFonts w:asciiTheme="minorHAnsi" w:hAnsiTheme="minorHAnsi" w:cstheme="minorHAnsi"/>
          <w:color w:val="385623" w:themeColor="accent6" w:themeShade="80"/>
          <w:sz w:val="22"/>
          <w:szCs w:val="22"/>
        </w:rPr>
      </w:pPr>
      <w:r w:rsidRPr="00D42F07">
        <w:rPr>
          <w:rFonts w:asciiTheme="minorHAnsi" w:hAnsiTheme="minorHAnsi" w:cstheme="minorHAnsi"/>
          <w:color w:val="385623" w:themeColor="accent6" w:themeShade="80"/>
          <w:sz w:val="22"/>
          <w:szCs w:val="22"/>
        </w:rPr>
        <w:t>Item #/Personnel Classification/Name(s) of all Personnel Proposed who are assigned to Identified Classific</w:t>
      </w:r>
      <w:r w:rsidR="006B42EA" w:rsidRPr="00D42F07">
        <w:rPr>
          <w:rFonts w:asciiTheme="minorHAnsi" w:hAnsiTheme="minorHAnsi" w:cstheme="minorHAnsi"/>
          <w:color w:val="385623" w:themeColor="accent6" w:themeShade="80"/>
          <w:sz w:val="22"/>
          <w:szCs w:val="22"/>
        </w:rPr>
        <w:t>ation/Firm, Fixed Price Per Hour</w:t>
      </w:r>
    </w:p>
    <w:p w:rsidR="00C05CA1" w:rsidRDefault="00C05CA1" w:rsidP="00C05CA1">
      <w:pPr>
        <w:pStyle w:val="ListParagraph"/>
        <w:autoSpaceDE w:val="0"/>
        <w:autoSpaceDN w:val="0"/>
        <w:adjustRightInd w:val="0"/>
        <w:spacing w:after="57"/>
        <w:ind w:left="1080"/>
        <w:rPr>
          <w:rFonts w:asciiTheme="minorHAnsi" w:hAnsiTheme="minorHAnsi" w:cstheme="minorHAnsi"/>
          <w:color w:val="385623" w:themeColor="accent6" w:themeShade="80"/>
          <w:sz w:val="22"/>
          <w:szCs w:val="22"/>
        </w:rPr>
      </w:pPr>
    </w:p>
    <w:p w:rsidR="006B42EA" w:rsidRPr="009F19F4" w:rsidRDefault="007116DB" w:rsidP="00C05CA1">
      <w:pPr>
        <w:pStyle w:val="ListParagraph"/>
        <w:numPr>
          <w:ilvl w:val="0"/>
          <w:numId w:val="14"/>
        </w:numPr>
        <w:autoSpaceDE w:val="0"/>
        <w:autoSpaceDN w:val="0"/>
        <w:adjustRightInd w:val="0"/>
        <w:spacing w:after="57"/>
        <w:rPr>
          <w:rFonts w:asciiTheme="minorHAnsi" w:hAnsiTheme="minorHAnsi" w:cstheme="minorHAnsi"/>
          <w:color w:val="385623" w:themeColor="accent6" w:themeShade="80"/>
          <w:sz w:val="22"/>
          <w:szCs w:val="22"/>
        </w:rPr>
      </w:pPr>
      <w:r w:rsidRPr="007116DB">
        <w:rPr>
          <w:rFonts w:asciiTheme="minorHAnsi" w:hAnsiTheme="minorHAnsi" w:cstheme="minorHAnsi"/>
          <w:color w:val="385623" w:themeColor="accent6" w:themeShade="80"/>
          <w:sz w:val="22"/>
          <w:szCs w:val="22"/>
          <w:u w:val="single"/>
        </w:rPr>
        <w:t>Approval Process (5 Points)</w:t>
      </w:r>
      <w:r>
        <w:rPr>
          <w:rFonts w:asciiTheme="minorHAnsi" w:hAnsiTheme="minorHAnsi" w:cstheme="minorHAnsi"/>
          <w:color w:val="385623" w:themeColor="accent6" w:themeShade="80"/>
          <w:sz w:val="22"/>
          <w:szCs w:val="22"/>
        </w:rPr>
        <w:t xml:space="preserve">:  </w:t>
      </w:r>
      <w:r w:rsidR="00D42F07">
        <w:rPr>
          <w:rFonts w:asciiTheme="minorHAnsi" w:hAnsiTheme="minorHAnsi" w:cstheme="minorHAnsi"/>
          <w:color w:val="385623" w:themeColor="accent6" w:themeShade="80"/>
          <w:sz w:val="22"/>
          <w:szCs w:val="22"/>
        </w:rPr>
        <w:t>V</w:t>
      </w:r>
      <w:r w:rsidR="00C05CA1" w:rsidRPr="00C05CA1">
        <w:rPr>
          <w:rFonts w:asciiTheme="minorHAnsi" w:hAnsiTheme="minorHAnsi" w:cstheme="minorHAnsi"/>
          <w:color w:val="385623" w:themeColor="accent6" w:themeShade="80"/>
          <w:sz w:val="22"/>
          <w:szCs w:val="22"/>
        </w:rPr>
        <w:t>endor sh</w:t>
      </w:r>
      <w:r w:rsidR="00D42F07">
        <w:rPr>
          <w:rFonts w:asciiTheme="minorHAnsi" w:hAnsiTheme="minorHAnsi" w:cstheme="minorHAnsi"/>
          <w:color w:val="385623" w:themeColor="accent6" w:themeShade="80"/>
          <w:sz w:val="22"/>
          <w:szCs w:val="22"/>
        </w:rPr>
        <w:t>all describe its</w:t>
      </w:r>
      <w:r w:rsidR="00C05CA1" w:rsidRPr="00C05CA1">
        <w:rPr>
          <w:rFonts w:asciiTheme="minorHAnsi" w:hAnsiTheme="minorHAnsi" w:cstheme="minorHAnsi"/>
          <w:color w:val="385623" w:themeColor="accent6" w:themeShade="80"/>
          <w:sz w:val="22"/>
          <w:szCs w:val="22"/>
        </w:rPr>
        <w:t xml:space="preserve"> system’s project approval processes proposed for use in obtaining state agency approvals for projects and associate budgets.</w:t>
      </w:r>
      <w:r w:rsidR="006B42EA" w:rsidRPr="009F19F4">
        <w:rPr>
          <w:rFonts w:asciiTheme="minorHAnsi" w:hAnsiTheme="minorHAnsi" w:cstheme="minorHAnsi"/>
          <w:color w:val="385623" w:themeColor="accent6" w:themeShade="80"/>
          <w:sz w:val="22"/>
          <w:szCs w:val="22"/>
        </w:rPr>
        <w:br/>
      </w:r>
    </w:p>
    <w:p w:rsidR="006B42EA" w:rsidRPr="009F19F4" w:rsidRDefault="007116DB" w:rsidP="006B42EA">
      <w:pPr>
        <w:pStyle w:val="ListParagraph"/>
        <w:numPr>
          <w:ilvl w:val="0"/>
          <w:numId w:val="14"/>
        </w:numPr>
        <w:autoSpaceDE w:val="0"/>
        <w:autoSpaceDN w:val="0"/>
        <w:adjustRightInd w:val="0"/>
        <w:spacing w:after="57"/>
        <w:rPr>
          <w:rFonts w:asciiTheme="minorHAnsi" w:hAnsiTheme="minorHAnsi" w:cstheme="minorHAnsi"/>
          <w:color w:val="385623" w:themeColor="accent6" w:themeShade="80"/>
          <w:sz w:val="22"/>
          <w:szCs w:val="22"/>
        </w:rPr>
      </w:pPr>
      <w:r w:rsidRPr="007116DB">
        <w:rPr>
          <w:rFonts w:asciiTheme="minorHAnsi" w:hAnsiTheme="minorHAnsi" w:cstheme="minorHAnsi"/>
          <w:color w:val="385623" w:themeColor="accent6" w:themeShade="80"/>
          <w:sz w:val="22"/>
          <w:szCs w:val="22"/>
          <w:u w:val="single"/>
        </w:rPr>
        <w:lastRenderedPageBreak/>
        <w:t>Culturally Responsive Campaign Experience (10 Points)</w:t>
      </w:r>
      <w:r>
        <w:rPr>
          <w:rFonts w:asciiTheme="minorHAnsi" w:hAnsiTheme="minorHAnsi" w:cstheme="minorHAnsi"/>
          <w:color w:val="385623" w:themeColor="accent6" w:themeShade="80"/>
          <w:sz w:val="22"/>
          <w:szCs w:val="22"/>
        </w:rPr>
        <w:t xml:space="preserve">: </w:t>
      </w:r>
      <w:r w:rsidR="00D42F07">
        <w:rPr>
          <w:rFonts w:asciiTheme="minorHAnsi" w:hAnsiTheme="minorHAnsi" w:cstheme="minorHAnsi"/>
          <w:color w:val="385623" w:themeColor="accent6" w:themeShade="80"/>
          <w:sz w:val="22"/>
          <w:szCs w:val="22"/>
        </w:rPr>
        <w:t>Vend</w:t>
      </w:r>
      <w:r w:rsidR="00EB0BDF" w:rsidRPr="009F19F4">
        <w:rPr>
          <w:rFonts w:asciiTheme="minorHAnsi" w:hAnsiTheme="minorHAnsi" w:cstheme="minorHAnsi"/>
          <w:color w:val="385623" w:themeColor="accent6" w:themeShade="80"/>
          <w:sz w:val="22"/>
          <w:szCs w:val="22"/>
        </w:rPr>
        <w:t xml:space="preserve">or shall highlight expertise related to culturally responsive campaigns reaching diverse audiences in Missouri. </w:t>
      </w:r>
    </w:p>
    <w:p w:rsidR="006B42EA" w:rsidRPr="009F19F4" w:rsidRDefault="00EB0BDF" w:rsidP="006B42EA">
      <w:pPr>
        <w:pStyle w:val="ListParagraph"/>
        <w:numPr>
          <w:ilvl w:val="1"/>
          <w:numId w:val="14"/>
        </w:numPr>
        <w:autoSpaceDE w:val="0"/>
        <w:autoSpaceDN w:val="0"/>
        <w:adjustRightInd w:val="0"/>
        <w:spacing w:after="57"/>
        <w:rPr>
          <w:rFonts w:asciiTheme="minorHAnsi" w:hAnsiTheme="minorHAnsi" w:cstheme="minorHAnsi"/>
          <w:color w:val="385623" w:themeColor="accent6" w:themeShade="80"/>
          <w:sz w:val="22"/>
          <w:szCs w:val="22"/>
        </w:rPr>
      </w:pPr>
      <w:r w:rsidRPr="009F19F4">
        <w:rPr>
          <w:rFonts w:asciiTheme="minorHAnsi" w:hAnsiTheme="minorHAnsi" w:cstheme="minorHAnsi"/>
          <w:color w:val="385623" w:themeColor="accent6" w:themeShade="80"/>
          <w:sz w:val="22"/>
          <w:szCs w:val="22"/>
        </w:rPr>
        <w:t xml:space="preserve">Describe your </w:t>
      </w:r>
      <w:r w:rsidR="00D42F07">
        <w:rPr>
          <w:rFonts w:asciiTheme="minorHAnsi" w:hAnsiTheme="minorHAnsi" w:cstheme="minorHAnsi"/>
          <w:color w:val="385623" w:themeColor="accent6" w:themeShade="80"/>
          <w:sz w:val="22"/>
          <w:szCs w:val="22"/>
        </w:rPr>
        <w:t>agency’s</w:t>
      </w:r>
      <w:r w:rsidRPr="009F19F4">
        <w:rPr>
          <w:rFonts w:asciiTheme="minorHAnsi" w:hAnsiTheme="minorHAnsi" w:cstheme="minorHAnsi"/>
          <w:color w:val="385623" w:themeColor="accent6" w:themeShade="80"/>
          <w:sz w:val="22"/>
          <w:szCs w:val="22"/>
        </w:rPr>
        <w:t xml:space="preserve"> experience in planning and implementing campaigns for diverse audiences, including audiences of color and multilingual audiences. </w:t>
      </w:r>
    </w:p>
    <w:p w:rsidR="006B42EA" w:rsidRPr="009F19F4" w:rsidRDefault="00EB0BDF" w:rsidP="006B42EA">
      <w:pPr>
        <w:pStyle w:val="ListParagraph"/>
        <w:numPr>
          <w:ilvl w:val="1"/>
          <w:numId w:val="14"/>
        </w:numPr>
        <w:autoSpaceDE w:val="0"/>
        <w:autoSpaceDN w:val="0"/>
        <w:adjustRightInd w:val="0"/>
        <w:spacing w:after="57"/>
        <w:rPr>
          <w:rFonts w:asciiTheme="minorHAnsi" w:hAnsiTheme="minorHAnsi" w:cstheme="minorHAnsi"/>
          <w:color w:val="385623" w:themeColor="accent6" w:themeShade="80"/>
          <w:sz w:val="22"/>
          <w:szCs w:val="22"/>
        </w:rPr>
      </w:pPr>
      <w:r w:rsidRPr="009F19F4">
        <w:rPr>
          <w:rFonts w:asciiTheme="minorHAnsi" w:hAnsiTheme="minorHAnsi" w:cstheme="minorHAnsi"/>
          <w:color w:val="385623" w:themeColor="accent6" w:themeShade="80"/>
          <w:sz w:val="22"/>
          <w:szCs w:val="22"/>
        </w:rPr>
        <w:t>Describe your approach to developing these campaigns, in an efficient, effective and culturally responsive way.</w:t>
      </w:r>
      <w:r w:rsidR="006B42EA" w:rsidRPr="009F19F4">
        <w:rPr>
          <w:rFonts w:asciiTheme="minorHAnsi" w:hAnsiTheme="minorHAnsi" w:cstheme="minorHAnsi"/>
          <w:color w:val="385623" w:themeColor="accent6" w:themeShade="80"/>
          <w:sz w:val="22"/>
          <w:szCs w:val="22"/>
        </w:rPr>
        <w:br/>
      </w:r>
      <w:r w:rsidRPr="009F19F4">
        <w:rPr>
          <w:rFonts w:asciiTheme="minorHAnsi" w:hAnsiTheme="minorHAnsi" w:cstheme="minorHAnsi"/>
          <w:color w:val="385623" w:themeColor="accent6" w:themeShade="80"/>
          <w:sz w:val="22"/>
          <w:szCs w:val="22"/>
        </w:rPr>
        <w:t xml:space="preserve"> </w:t>
      </w:r>
    </w:p>
    <w:p w:rsidR="000E6F5E" w:rsidRDefault="007116DB" w:rsidP="000E6F5E">
      <w:pPr>
        <w:pStyle w:val="ListParagraph"/>
        <w:numPr>
          <w:ilvl w:val="0"/>
          <w:numId w:val="14"/>
        </w:numPr>
        <w:autoSpaceDE w:val="0"/>
        <w:autoSpaceDN w:val="0"/>
        <w:adjustRightInd w:val="0"/>
        <w:spacing w:after="57"/>
        <w:rPr>
          <w:rFonts w:asciiTheme="minorHAnsi" w:hAnsiTheme="minorHAnsi" w:cstheme="minorHAnsi"/>
          <w:color w:val="385623" w:themeColor="accent6" w:themeShade="80"/>
          <w:sz w:val="22"/>
          <w:szCs w:val="22"/>
        </w:rPr>
      </w:pPr>
      <w:r w:rsidRPr="007116DB">
        <w:rPr>
          <w:rFonts w:asciiTheme="minorHAnsi" w:hAnsiTheme="minorHAnsi" w:cstheme="minorHAnsi"/>
          <w:color w:val="385623" w:themeColor="accent6" w:themeShade="80"/>
          <w:sz w:val="22"/>
          <w:szCs w:val="22"/>
          <w:u w:val="single"/>
        </w:rPr>
        <w:t>Measurement (10 Points)</w:t>
      </w:r>
      <w:r>
        <w:rPr>
          <w:rFonts w:asciiTheme="minorHAnsi" w:hAnsiTheme="minorHAnsi" w:cstheme="minorHAnsi"/>
          <w:color w:val="385623" w:themeColor="accent6" w:themeShade="80"/>
          <w:sz w:val="22"/>
          <w:szCs w:val="22"/>
        </w:rPr>
        <w:t xml:space="preserve">:  </w:t>
      </w:r>
      <w:r w:rsidR="00D42F07">
        <w:rPr>
          <w:rFonts w:asciiTheme="minorHAnsi" w:hAnsiTheme="minorHAnsi" w:cstheme="minorHAnsi"/>
          <w:color w:val="385623" w:themeColor="accent6" w:themeShade="80"/>
          <w:sz w:val="22"/>
          <w:szCs w:val="22"/>
        </w:rPr>
        <w:t xml:space="preserve">Vendor shall provide a </w:t>
      </w:r>
      <w:r w:rsidR="00BB4562" w:rsidRPr="009F19F4">
        <w:rPr>
          <w:rFonts w:asciiTheme="minorHAnsi" w:hAnsiTheme="minorHAnsi" w:cstheme="minorHAnsi"/>
          <w:color w:val="385623" w:themeColor="accent6" w:themeShade="80"/>
          <w:sz w:val="22"/>
          <w:szCs w:val="22"/>
        </w:rPr>
        <w:t xml:space="preserve">description of how results will be measured, what evaluation measures will be used, and the plan for analyzing the outcome data for the campaign to determine its effectiveness in meeting </w:t>
      </w:r>
      <w:r w:rsidR="00D42F07">
        <w:rPr>
          <w:rFonts w:asciiTheme="minorHAnsi" w:hAnsiTheme="minorHAnsi" w:cstheme="minorHAnsi"/>
          <w:color w:val="385623" w:themeColor="accent6" w:themeShade="80"/>
          <w:sz w:val="22"/>
          <w:szCs w:val="22"/>
        </w:rPr>
        <w:t>CTF</w:t>
      </w:r>
      <w:r w:rsidR="00BB4562" w:rsidRPr="009F19F4">
        <w:rPr>
          <w:rFonts w:asciiTheme="minorHAnsi" w:hAnsiTheme="minorHAnsi" w:cstheme="minorHAnsi"/>
          <w:color w:val="385623" w:themeColor="accent6" w:themeShade="80"/>
          <w:sz w:val="22"/>
          <w:szCs w:val="22"/>
        </w:rPr>
        <w:t xml:space="preserve">’s goals. </w:t>
      </w:r>
      <w:r w:rsidR="00D42F07">
        <w:rPr>
          <w:rFonts w:asciiTheme="minorHAnsi" w:hAnsiTheme="minorHAnsi" w:cstheme="minorHAnsi"/>
          <w:color w:val="385623" w:themeColor="accent6" w:themeShade="80"/>
          <w:sz w:val="22"/>
          <w:szCs w:val="22"/>
        </w:rPr>
        <w:t xml:space="preserve">Vendor </w:t>
      </w:r>
      <w:r w:rsidR="00BB4562" w:rsidRPr="009F19F4">
        <w:rPr>
          <w:rFonts w:asciiTheme="minorHAnsi" w:hAnsiTheme="minorHAnsi" w:cstheme="minorHAnsi"/>
          <w:color w:val="385623" w:themeColor="accent6" w:themeShade="80"/>
          <w:sz w:val="22"/>
          <w:szCs w:val="22"/>
        </w:rPr>
        <w:t xml:space="preserve">shall understand and agree that </w:t>
      </w:r>
      <w:r w:rsidR="00D42F07">
        <w:rPr>
          <w:rFonts w:asciiTheme="minorHAnsi" w:hAnsiTheme="minorHAnsi" w:cstheme="minorHAnsi"/>
          <w:color w:val="385623" w:themeColor="accent6" w:themeShade="80"/>
          <w:sz w:val="22"/>
          <w:szCs w:val="22"/>
        </w:rPr>
        <w:t>CTF</w:t>
      </w:r>
      <w:r w:rsidR="00BB4562" w:rsidRPr="009F19F4">
        <w:rPr>
          <w:rFonts w:asciiTheme="minorHAnsi" w:hAnsiTheme="minorHAnsi" w:cstheme="minorHAnsi"/>
          <w:color w:val="385623" w:themeColor="accent6" w:themeShade="80"/>
          <w:sz w:val="22"/>
          <w:szCs w:val="22"/>
        </w:rPr>
        <w:t xml:space="preserve"> shall be an active partner in ensuring appropriate measures are identified in the activity plan and how such measures will be collected and reported.</w:t>
      </w:r>
    </w:p>
    <w:p w:rsidR="00D878AE" w:rsidRPr="0045457E" w:rsidRDefault="00BB4562" w:rsidP="001D2EFD">
      <w:pPr>
        <w:autoSpaceDE w:val="0"/>
        <w:autoSpaceDN w:val="0"/>
        <w:adjustRightInd w:val="0"/>
        <w:rPr>
          <w:rFonts w:cstheme="minorHAnsi"/>
          <w:color w:val="44546A" w:themeColor="text2"/>
          <w:u w:val="single"/>
        </w:rPr>
      </w:pPr>
      <w:r w:rsidRPr="001B7D0A">
        <w:rPr>
          <w:rFonts w:cstheme="minorHAnsi"/>
          <w:b/>
          <w:color w:val="44546A" w:themeColor="text2"/>
        </w:rPr>
        <w:t>***</w:t>
      </w:r>
      <w:r w:rsidRPr="009F19F4">
        <w:rPr>
          <w:rFonts w:cstheme="minorHAnsi"/>
          <w:b/>
          <w:color w:val="70AD47" w:themeColor="accent6"/>
        </w:rPr>
        <w:br/>
      </w:r>
      <w:r w:rsidR="001D2EFD" w:rsidRPr="0045457E">
        <w:rPr>
          <w:rFonts w:cstheme="minorHAnsi"/>
          <w:b/>
          <w:bCs/>
          <w:color w:val="44546A" w:themeColor="text2"/>
        </w:rPr>
        <w:t xml:space="preserve">Scope of Work Budget </w:t>
      </w:r>
      <w:r w:rsidR="00175054" w:rsidRPr="0045457E">
        <w:rPr>
          <w:rFonts w:cstheme="minorHAnsi"/>
          <w:b/>
          <w:bCs/>
          <w:color w:val="44546A" w:themeColor="text2"/>
        </w:rPr>
        <w:t>Narrative</w:t>
      </w:r>
      <w:r w:rsidR="005951C2" w:rsidRPr="0045457E">
        <w:rPr>
          <w:rFonts w:cstheme="minorHAnsi"/>
          <w:b/>
          <w:bCs/>
          <w:color w:val="44546A" w:themeColor="text2"/>
        </w:rPr>
        <w:t xml:space="preserve"> </w:t>
      </w:r>
      <w:r w:rsidR="001F2FAB" w:rsidRPr="0045457E">
        <w:rPr>
          <w:rFonts w:cstheme="minorHAnsi"/>
          <w:color w:val="44546A" w:themeColor="text2"/>
        </w:rPr>
        <w:t>(20</w:t>
      </w:r>
      <w:r w:rsidR="007116DB" w:rsidRPr="0045457E">
        <w:rPr>
          <w:rFonts w:cstheme="minorHAnsi"/>
          <w:color w:val="44546A" w:themeColor="text2"/>
        </w:rPr>
        <w:t xml:space="preserve"> P</w:t>
      </w:r>
      <w:r w:rsidR="00B279A3" w:rsidRPr="0045457E">
        <w:rPr>
          <w:rFonts w:cstheme="minorHAnsi"/>
          <w:color w:val="44546A" w:themeColor="text2"/>
        </w:rPr>
        <w:t>oints/</w:t>
      </w:r>
      <w:r w:rsidR="008E7502" w:rsidRPr="0045457E">
        <w:rPr>
          <w:rFonts w:cstheme="minorHAnsi"/>
          <w:color w:val="44546A" w:themeColor="text2"/>
        </w:rPr>
        <w:t>up to three (3) pages for this section</w:t>
      </w:r>
      <w:r w:rsidR="00B279A3" w:rsidRPr="0045457E">
        <w:rPr>
          <w:rFonts w:cstheme="minorHAnsi"/>
          <w:color w:val="44546A" w:themeColor="text2"/>
        </w:rPr>
        <w:t>)</w:t>
      </w:r>
      <w:r w:rsidR="00721BEE" w:rsidRPr="0045457E">
        <w:rPr>
          <w:rFonts w:cstheme="minorHAnsi"/>
          <w:b/>
          <w:bCs/>
          <w:color w:val="44546A" w:themeColor="text2"/>
        </w:rPr>
        <w:br/>
      </w:r>
      <w:r w:rsidR="00D878AE" w:rsidRPr="0045457E">
        <w:rPr>
          <w:color w:val="44546A" w:themeColor="text2"/>
        </w:rPr>
        <w:t xml:space="preserve">*Understand that the selected media agency shall work closely with CTF and TMI to develop and agree upon FINAL PCN messaging, campaigns and cost. </w:t>
      </w:r>
      <w:r w:rsidR="00D878AE" w:rsidRPr="0045457E">
        <w:rPr>
          <w:rFonts w:cstheme="minorHAnsi"/>
          <w:color w:val="44546A" w:themeColor="text2"/>
          <w:u w:val="single"/>
        </w:rPr>
        <w:t xml:space="preserve"> </w:t>
      </w:r>
    </w:p>
    <w:p w:rsidR="001D2EFD" w:rsidRPr="0045457E" w:rsidRDefault="00D878AE" w:rsidP="001D2EFD">
      <w:pPr>
        <w:autoSpaceDE w:val="0"/>
        <w:autoSpaceDN w:val="0"/>
        <w:adjustRightInd w:val="0"/>
        <w:rPr>
          <w:rFonts w:cstheme="minorHAnsi"/>
          <w:b/>
          <w:bCs/>
          <w:color w:val="44546A" w:themeColor="text2"/>
        </w:rPr>
      </w:pPr>
      <w:r w:rsidRPr="0045457E">
        <w:rPr>
          <w:rFonts w:cstheme="minorHAnsi"/>
          <w:color w:val="44546A" w:themeColor="text2"/>
          <w:u w:val="single"/>
        </w:rPr>
        <w:t>*</w:t>
      </w:r>
      <w:r w:rsidR="00551681" w:rsidRPr="0045457E">
        <w:rPr>
          <w:rFonts w:cstheme="minorHAnsi"/>
          <w:color w:val="44546A" w:themeColor="text2"/>
          <w:u w:val="single"/>
        </w:rPr>
        <w:t>Please r</w:t>
      </w:r>
      <w:r w:rsidR="00721BEE" w:rsidRPr="0045457E">
        <w:rPr>
          <w:rFonts w:cstheme="minorHAnsi"/>
          <w:color w:val="44546A" w:themeColor="text2"/>
          <w:u w:val="single"/>
        </w:rPr>
        <w:t>eferenc</w:t>
      </w:r>
      <w:r w:rsidR="00551681" w:rsidRPr="0045457E">
        <w:rPr>
          <w:rFonts w:cstheme="minorHAnsi"/>
          <w:color w:val="44546A" w:themeColor="text2"/>
          <w:u w:val="single"/>
        </w:rPr>
        <w:t>e</w:t>
      </w:r>
      <w:r w:rsidR="00721BEE" w:rsidRPr="0045457E">
        <w:rPr>
          <w:rFonts w:cstheme="minorHAnsi"/>
          <w:color w:val="44546A" w:themeColor="text2"/>
          <w:u w:val="single"/>
        </w:rPr>
        <w:t xml:space="preserve"> the Campaign Elements/Deliverables section of the </w:t>
      </w:r>
      <w:r w:rsidR="008C0CA4">
        <w:rPr>
          <w:rFonts w:cstheme="minorHAnsi"/>
          <w:color w:val="44546A" w:themeColor="text2"/>
          <w:u w:val="single"/>
        </w:rPr>
        <w:t>IFB</w:t>
      </w:r>
      <w:r w:rsidR="00721BEE" w:rsidRPr="0045457E">
        <w:rPr>
          <w:rFonts w:cstheme="minorHAnsi"/>
          <w:color w:val="44546A" w:themeColor="text2"/>
          <w:u w:val="single"/>
        </w:rPr>
        <w:t>:</w:t>
      </w:r>
    </w:p>
    <w:p w:rsidR="001D2EFD" w:rsidRPr="0045457E" w:rsidRDefault="00D42F07" w:rsidP="006B42EA">
      <w:pPr>
        <w:pStyle w:val="ListParagraph"/>
        <w:numPr>
          <w:ilvl w:val="0"/>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Vendor shall provide a</w:t>
      </w:r>
      <w:r w:rsidR="00551681" w:rsidRPr="0045457E">
        <w:rPr>
          <w:rFonts w:asciiTheme="minorHAnsi" w:hAnsiTheme="minorHAnsi" w:cstheme="minorHAnsi"/>
          <w:color w:val="44546A" w:themeColor="text2"/>
          <w:sz w:val="22"/>
          <w:szCs w:val="22"/>
        </w:rPr>
        <w:t xml:space="preserve"> total estimated </w:t>
      </w:r>
      <w:r w:rsidR="00F7365B" w:rsidRPr="0045457E">
        <w:rPr>
          <w:rFonts w:asciiTheme="minorHAnsi" w:hAnsiTheme="minorHAnsi" w:cstheme="minorHAnsi"/>
          <w:color w:val="44546A" w:themeColor="text2"/>
          <w:sz w:val="22"/>
          <w:szCs w:val="22"/>
        </w:rPr>
        <w:t xml:space="preserve">price </w:t>
      </w:r>
      <w:r w:rsidR="00551681" w:rsidRPr="0045457E">
        <w:rPr>
          <w:rFonts w:asciiTheme="minorHAnsi" w:hAnsiTheme="minorHAnsi" w:cstheme="minorHAnsi"/>
          <w:color w:val="44546A" w:themeColor="text2"/>
          <w:sz w:val="22"/>
          <w:szCs w:val="22"/>
        </w:rPr>
        <w:t>for the Fiscal Years indicated:</w:t>
      </w:r>
      <w:r w:rsidR="001D2EFD" w:rsidRPr="0045457E">
        <w:rPr>
          <w:rFonts w:asciiTheme="minorHAnsi" w:hAnsiTheme="minorHAnsi" w:cstheme="minorHAnsi"/>
          <w:color w:val="44546A" w:themeColor="text2"/>
          <w:sz w:val="22"/>
          <w:szCs w:val="22"/>
        </w:rPr>
        <w:t xml:space="preserve"> </w:t>
      </w:r>
    </w:p>
    <w:p w:rsidR="0030601C" w:rsidRPr="0045457E" w:rsidRDefault="001D2EFD" w:rsidP="006B42EA">
      <w:pPr>
        <w:pStyle w:val="ListParagraph"/>
        <w:numPr>
          <w:ilvl w:val="1"/>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 xml:space="preserve">Budget may not exceed </w:t>
      </w:r>
      <w:r w:rsidR="0030601C" w:rsidRPr="0045457E">
        <w:rPr>
          <w:rFonts w:asciiTheme="minorHAnsi" w:hAnsiTheme="minorHAnsi" w:cstheme="minorHAnsi"/>
          <w:color w:val="44546A" w:themeColor="text2"/>
          <w:sz w:val="22"/>
          <w:szCs w:val="22"/>
        </w:rPr>
        <w:t>:</w:t>
      </w:r>
    </w:p>
    <w:p w:rsidR="00A46A81" w:rsidRPr="0045457E" w:rsidRDefault="001D2EFD" w:rsidP="0030601C">
      <w:pPr>
        <w:pStyle w:val="ListParagraph"/>
        <w:numPr>
          <w:ilvl w:val="2"/>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 xml:space="preserve">$62,000 in </w:t>
      </w:r>
      <w:r w:rsidR="0030601C" w:rsidRPr="0045457E">
        <w:rPr>
          <w:rFonts w:asciiTheme="minorHAnsi" w:hAnsiTheme="minorHAnsi" w:cstheme="minorHAnsi"/>
          <w:color w:val="44546A" w:themeColor="text2"/>
          <w:sz w:val="22"/>
          <w:szCs w:val="22"/>
        </w:rPr>
        <w:t>FY21 (April 1-June 30, 2021)</w:t>
      </w:r>
    </w:p>
    <w:p w:rsidR="0030601C" w:rsidRPr="0045457E" w:rsidRDefault="00A46A81" w:rsidP="00A46A81">
      <w:pPr>
        <w:pStyle w:val="ListParagraph"/>
        <w:numPr>
          <w:ilvl w:val="3"/>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Vendor Estimated FY21 Budget:  $______________</w:t>
      </w:r>
    </w:p>
    <w:p w:rsidR="00A46A81" w:rsidRPr="0045457E" w:rsidRDefault="001D2EFD" w:rsidP="0030601C">
      <w:pPr>
        <w:pStyle w:val="ListParagraph"/>
        <w:numPr>
          <w:ilvl w:val="2"/>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$250,000-300,000 in FY22 (July 1, 2021-June 30, 2022)</w:t>
      </w:r>
      <w:r w:rsidR="00A46A81" w:rsidRPr="0045457E">
        <w:rPr>
          <w:rFonts w:asciiTheme="minorHAnsi" w:hAnsiTheme="minorHAnsi" w:cstheme="minorHAnsi"/>
          <w:color w:val="44546A" w:themeColor="text2"/>
          <w:sz w:val="22"/>
          <w:szCs w:val="22"/>
        </w:rPr>
        <w:t xml:space="preserve"> </w:t>
      </w:r>
    </w:p>
    <w:p w:rsidR="001D2EFD" w:rsidRPr="0045457E" w:rsidRDefault="00A46A81" w:rsidP="00A46A81">
      <w:pPr>
        <w:pStyle w:val="ListParagraph"/>
        <w:numPr>
          <w:ilvl w:val="3"/>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Vendor Estimated FY22 Budget:  $______________</w:t>
      </w:r>
      <w:r w:rsidR="001D2EFD" w:rsidRPr="0045457E">
        <w:rPr>
          <w:rFonts w:asciiTheme="minorHAnsi" w:hAnsiTheme="minorHAnsi" w:cstheme="minorHAnsi"/>
          <w:color w:val="44546A" w:themeColor="text2"/>
          <w:sz w:val="22"/>
          <w:szCs w:val="22"/>
        </w:rPr>
        <w:t xml:space="preserve"> </w:t>
      </w:r>
    </w:p>
    <w:p w:rsidR="00A46A81" w:rsidRDefault="00A46A81" w:rsidP="00A46A81">
      <w:pPr>
        <w:pStyle w:val="ListParagraph"/>
        <w:numPr>
          <w:ilvl w:val="1"/>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Note:  Contract extensions for FY23-25 are contingent upon the CTF Fund balance, on-going progress and compliance.</w:t>
      </w:r>
    </w:p>
    <w:p w:rsidR="0045457E" w:rsidRPr="0045457E" w:rsidRDefault="0045457E" w:rsidP="0045457E">
      <w:pPr>
        <w:pStyle w:val="ListParagraph"/>
        <w:autoSpaceDE w:val="0"/>
        <w:autoSpaceDN w:val="0"/>
        <w:adjustRightInd w:val="0"/>
        <w:ind w:left="1080"/>
        <w:rPr>
          <w:rFonts w:asciiTheme="minorHAnsi" w:hAnsiTheme="minorHAnsi" w:cstheme="minorHAnsi"/>
          <w:color w:val="44546A" w:themeColor="text2"/>
          <w:sz w:val="22"/>
          <w:szCs w:val="22"/>
        </w:rPr>
      </w:pPr>
    </w:p>
    <w:p w:rsidR="001D2EFD" w:rsidRPr="0045457E" w:rsidRDefault="00551681" w:rsidP="006B42EA">
      <w:pPr>
        <w:pStyle w:val="ListParagraph"/>
        <w:numPr>
          <w:ilvl w:val="0"/>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Using the outline below, V</w:t>
      </w:r>
      <w:r w:rsidR="00D42F07" w:rsidRPr="0045457E">
        <w:rPr>
          <w:rFonts w:asciiTheme="minorHAnsi" w:hAnsiTheme="minorHAnsi" w:cstheme="minorHAnsi"/>
          <w:color w:val="44546A" w:themeColor="text2"/>
          <w:sz w:val="22"/>
          <w:szCs w:val="22"/>
        </w:rPr>
        <w:t xml:space="preserve">endor shall explain its </w:t>
      </w:r>
      <w:r w:rsidR="005951C2" w:rsidRPr="0045457E">
        <w:rPr>
          <w:rFonts w:asciiTheme="minorHAnsi" w:hAnsiTheme="minorHAnsi" w:cstheme="minorHAnsi"/>
          <w:color w:val="44546A" w:themeColor="text2"/>
          <w:sz w:val="22"/>
          <w:szCs w:val="22"/>
        </w:rPr>
        <w:t>approach</w:t>
      </w:r>
      <w:r w:rsidR="00D42F07" w:rsidRPr="0045457E">
        <w:rPr>
          <w:rFonts w:asciiTheme="minorHAnsi" w:hAnsiTheme="minorHAnsi" w:cstheme="minorHAnsi"/>
          <w:color w:val="44546A" w:themeColor="text2"/>
          <w:sz w:val="22"/>
          <w:szCs w:val="22"/>
        </w:rPr>
        <w:t xml:space="preserve"> for </w:t>
      </w:r>
      <w:r w:rsidR="005951C2" w:rsidRPr="0045457E">
        <w:rPr>
          <w:rFonts w:asciiTheme="minorHAnsi" w:hAnsiTheme="minorHAnsi" w:cstheme="minorHAnsi"/>
          <w:color w:val="44546A" w:themeColor="text2"/>
          <w:sz w:val="22"/>
          <w:szCs w:val="22"/>
        </w:rPr>
        <w:t xml:space="preserve">each aspect of this work, </w:t>
      </w:r>
      <w:r w:rsidR="00D42F07" w:rsidRPr="0045457E">
        <w:rPr>
          <w:rFonts w:asciiTheme="minorHAnsi" w:hAnsiTheme="minorHAnsi" w:cstheme="minorHAnsi"/>
          <w:color w:val="44546A" w:themeColor="text2"/>
          <w:sz w:val="22"/>
          <w:szCs w:val="22"/>
        </w:rPr>
        <w:t xml:space="preserve">list/describe the </w:t>
      </w:r>
      <w:r w:rsidR="005951C2" w:rsidRPr="0045457E">
        <w:rPr>
          <w:rFonts w:asciiTheme="minorHAnsi" w:hAnsiTheme="minorHAnsi" w:cstheme="minorHAnsi"/>
          <w:color w:val="44546A" w:themeColor="text2"/>
          <w:sz w:val="22"/>
          <w:szCs w:val="22"/>
        </w:rPr>
        <w:t xml:space="preserve">deliverables </w:t>
      </w:r>
      <w:r w:rsidR="00D42F07" w:rsidRPr="0045457E">
        <w:rPr>
          <w:rFonts w:asciiTheme="minorHAnsi" w:hAnsiTheme="minorHAnsi" w:cstheme="minorHAnsi"/>
          <w:color w:val="44546A" w:themeColor="text2"/>
          <w:sz w:val="22"/>
          <w:szCs w:val="22"/>
        </w:rPr>
        <w:t>to be provided</w:t>
      </w:r>
      <w:r w:rsidR="005951C2" w:rsidRPr="0045457E">
        <w:rPr>
          <w:rFonts w:asciiTheme="minorHAnsi" w:hAnsiTheme="minorHAnsi" w:cstheme="minorHAnsi"/>
          <w:color w:val="44546A" w:themeColor="text2"/>
          <w:sz w:val="22"/>
          <w:szCs w:val="22"/>
        </w:rPr>
        <w:t xml:space="preserve">, and </w:t>
      </w:r>
      <w:r w:rsidR="00F50DA8" w:rsidRPr="0045457E">
        <w:rPr>
          <w:rFonts w:asciiTheme="minorHAnsi" w:hAnsiTheme="minorHAnsi" w:cstheme="minorHAnsi"/>
          <w:color w:val="44546A" w:themeColor="text2"/>
          <w:sz w:val="22"/>
          <w:szCs w:val="22"/>
        </w:rPr>
        <w:t>assign budget allocations</w:t>
      </w:r>
      <w:r w:rsidR="00823281" w:rsidRPr="0045457E">
        <w:rPr>
          <w:rFonts w:asciiTheme="minorHAnsi" w:hAnsiTheme="minorHAnsi" w:cstheme="minorHAnsi"/>
          <w:color w:val="44546A" w:themeColor="text2"/>
          <w:sz w:val="22"/>
          <w:szCs w:val="22"/>
        </w:rPr>
        <w:t xml:space="preserve"> to each activity</w:t>
      </w:r>
      <w:r w:rsidR="00D13B92" w:rsidRPr="0045457E">
        <w:rPr>
          <w:rFonts w:asciiTheme="minorHAnsi" w:hAnsiTheme="minorHAnsi" w:cstheme="minorHAnsi"/>
          <w:color w:val="44546A" w:themeColor="text2"/>
          <w:sz w:val="22"/>
          <w:szCs w:val="22"/>
        </w:rPr>
        <w:t>:</w:t>
      </w:r>
    </w:p>
    <w:p w:rsidR="001D2EFD" w:rsidRPr="0045457E" w:rsidRDefault="005951C2" w:rsidP="006B42EA">
      <w:pPr>
        <w:pStyle w:val="ListParagraph"/>
        <w:numPr>
          <w:ilvl w:val="1"/>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 xml:space="preserve">Communications Plan  </w:t>
      </w:r>
    </w:p>
    <w:p w:rsidR="001D2EFD" w:rsidRPr="0045457E" w:rsidRDefault="005951C2" w:rsidP="006B42EA">
      <w:pPr>
        <w:pStyle w:val="ListParagraph"/>
        <w:numPr>
          <w:ilvl w:val="1"/>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 xml:space="preserve">Creative Brief </w:t>
      </w:r>
    </w:p>
    <w:p w:rsidR="001D2EFD" w:rsidRPr="0045457E" w:rsidRDefault="005951C2" w:rsidP="006B42EA">
      <w:pPr>
        <w:pStyle w:val="ListParagraph"/>
        <w:numPr>
          <w:ilvl w:val="1"/>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 xml:space="preserve">Campaign Themes </w:t>
      </w:r>
    </w:p>
    <w:p w:rsidR="001D2EFD" w:rsidRPr="0045457E" w:rsidRDefault="005951C2" w:rsidP="006B42EA">
      <w:pPr>
        <w:pStyle w:val="ListParagraph"/>
        <w:numPr>
          <w:ilvl w:val="1"/>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 xml:space="preserve">Campaign Plan to Reach Target Audiences </w:t>
      </w:r>
    </w:p>
    <w:p w:rsidR="001D2EFD" w:rsidRPr="0045457E" w:rsidRDefault="005951C2" w:rsidP="006B42EA">
      <w:pPr>
        <w:pStyle w:val="ListParagraph"/>
        <w:numPr>
          <w:ilvl w:val="1"/>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Media Plan</w:t>
      </w:r>
      <w:r w:rsidR="00721BEE" w:rsidRPr="0045457E">
        <w:rPr>
          <w:rFonts w:asciiTheme="minorHAnsi" w:hAnsiTheme="minorHAnsi" w:cstheme="minorHAnsi"/>
          <w:color w:val="44546A" w:themeColor="text2"/>
          <w:sz w:val="22"/>
          <w:szCs w:val="22"/>
        </w:rPr>
        <w:t>ning/</w:t>
      </w:r>
      <w:r w:rsidR="001D2EFD" w:rsidRPr="0045457E">
        <w:rPr>
          <w:rFonts w:asciiTheme="minorHAnsi" w:hAnsiTheme="minorHAnsi" w:cstheme="minorHAnsi"/>
          <w:color w:val="44546A" w:themeColor="text2"/>
          <w:sz w:val="22"/>
          <w:szCs w:val="22"/>
        </w:rPr>
        <w:t>Placement</w:t>
      </w:r>
    </w:p>
    <w:p w:rsidR="00DA3EC5" w:rsidRPr="0045457E" w:rsidRDefault="00DA3EC5" w:rsidP="00DA3EC5">
      <w:pPr>
        <w:pStyle w:val="ListParagraph"/>
        <w:numPr>
          <w:ilvl w:val="2"/>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 xml:space="preserve">&gt;include your agency fee for media buys:  </w:t>
      </w:r>
      <w:r w:rsidR="001F2FAB" w:rsidRPr="0045457E">
        <w:rPr>
          <w:rFonts w:asciiTheme="minorHAnsi" w:hAnsiTheme="minorHAnsi" w:cstheme="minorHAnsi"/>
          <w:color w:val="44546A" w:themeColor="text2"/>
          <w:sz w:val="22"/>
          <w:szCs w:val="22"/>
        </w:rPr>
        <w:t>_____%</w:t>
      </w:r>
      <w:r w:rsidRPr="0045457E">
        <w:rPr>
          <w:rFonts w:asciiTheme="minorHAnsi" w:hAnsiTheme="minorHAnsi" w:cstheme="minorHAnsi"/>
          <w:color w:val="44546A" w:themeColor="text2"/>
          <w:sz w:val="22"/>
          <w:szCs w:val="22"/>
        </w:rPr>
        <w:t xml:space="preserve"> of actual media cost</w:t>
      </w:r>
    </w:p>
    <w:p w:rsidR="006B42EA" w:rsidRPr="0045457E" w:rsidRDefault="005951C2" w:rsidP="006B42EA">
      <w:pPr>
        <w:pStyle w:val="ListParagraph"/>
        <w:numPr>
          <w:ilvl w:val="1"/>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 xml:space="preserve">In-kind Placements and Editorial Coverage </w:t>
      </w:r>
    </w:p>
    <w:p w:rsidR="006B42EA" w:rsidRPr="0045457E" w:rsidRDefault="005951C2" w:rsidP="006B42EA">
      <w:pPr>
        <w:pStyle w:val="ListParagraph"/>
        <w:numPr>
          <w:ilvl w:val="1"/>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 xml:space="preserve">Campaign Timeline </w:t>
      </w:r>
    </w:p>
    <w:p w:rsidR="006B42EA" w:rsidRPr="0045457E" w:rsidRDefault="005951C2" w:rsidP="006B42EA">
      <w:pPr>
        <w:pStyle w:val="ListParagraph"/>
        <w:numPr>
          <w:ilvl w:val="1"/>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 xml:space="preserve">Campaign Assets </w:t>
      </w:r>
    </w:p>
    <w:p w:rsidR="005951C2" w:rsidRPr="0045457E" w:rsidRDefault="005951C2" w:rsidP="006B42EA">
      <w:pPr>
        <w:pStyle w:val="ListParagraph"/>
        <w:numPr>
          <w:ilvl w:val="1"/>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 xml:space="preserve">Evaluation Report </w:t>
      </w:r>
    </w:p>
    <w:p w:rsidR="00A46A81" w:rsidRPr="0045457E" w:rsidRDefault="00A46A81" w:rsidP="006B42EA">
      <w:pPr>
        <w:pStyle w:val="ListParagraph"/>
        <w:numPr>
          <w:ilvl w:val="1"/>
          <w:numId w:val="13"/>
        </w:numPr>
        <w:autoSpaceDE w:val="0"/>
        <w:autoSpaceDN w:val="0"/>
        <w:adjustRightInd w:val="0"/>
        <w:rPr>
          <w:rFonts w:asciiTheme="minorHAnsi" w:hAnsiTheme="minorHAnsi" w:cstheme="minorHAnsi"/>
          <w:color w:val="44546A" w:themeColor="text2"/>
          <w:sz w:val="22"/>
          <w:szCs w:val="22"/>
        </w:rPr>
      </w:pPr>
      <w:r w:rsidRPr="0045457E">
        <w:rPr>
          <w:rFonts w:asciiTheme="minorHAnsi" w:hAnsiTheme="minorHAnsi" w:cstheme="minorHAnsi"/>
          <w:color w:val="44546A" w:themeColor="text2"/>
          <w:sz w:val="22"/>
          <w:szCs w:val="22"/>
        </w:rPr>
        <w:t>Other as necessary</w:t>
      </w:r>
    </w:p>
    <w:p w:rsidR="009F19F4" w:rsidRPr="00C05CA1" w:rsidRDefault="009F19F4" w:rsidP="00C05CA1">
      <w:pPr>
        <w:autoSpaceDE w:val="0"/>
        <w:autoSpaceDN w:val="0"/>
        <w:adjustRightInd w:val="0"/>
        <w:rPr>
          <w:rFonts w:cstheme="minorHAnsi"/>
          <w:color w:val="7030A0"/>
        </w:rPr>
      </w:pPr>
    </w:p>
    <w:p w:rsidR="009A28E7" w:rsidRPr="00D74D70" w:rsidRDefault="009A28E7" w:rsidP="009A28E7">
      <w:pPr>
        <w:rPr>
          <w:b/>
          <w:sz w:val="28"/>
          <w:szCs w:val="28"/>
        </w:rPr>
      </w:pPr>
      <w:r>
        <w:rPr>
          <w:b/>
          <w:sz w:val="28"/>
          <w:szCs w:val="28"/>
        </w:rPr>
        <w:t>CTF Contact</w:t>
      </w:r>
    </w:p>
    <w:p w:rsidR="00071027" w:rsidRDefault="009A28E7" w:rsidP="0045457E">
      <w:pPr>
        <w:rPr>
          <w:rFonts w:cstheme="minorHAnsi"/>
          <w:b/>
        </w:rPr>
      </w:pPr>
      <w:r>
        <w:t xml:space="preserve">Inquiries regarding this </w:t>
      </w:r>
      <w:r w:rsidR="008C0CA4">
        <w:t>IFB</w:t>
      </w:r>
      <w:r>
        <w:t xml:space="preserve"> may be made to Public Affairs Coordinator Paula Cunningham at </w:t>
      </w:r>
      <w:hyperlink r:id="rId26" w:history="1">
        <w:r w:rsidRPr="000C2967">
          <w:rPr>
            <w:rStyle w:val="Hyperlink"/>
          </w:rPr>
          <w:t>paula.cunningham@oa.mo.gov</w:t>
        </w:r>
      </w:hyperlink>
      <w:r>
        <w:t xml:space="preserve"> / 573-751-2266/5147.</w:t>
      </w:r>
      <w:r w:rsidR="0045457E">
        <w:tab/>
      </w:r>
      <w:r w:rsidR="0045457E">
        <w:tab/>
      </w:r>
      <w:r w:rsidR="0045457E">
        <w:tab/>
      </w:r>
      <w:r w:rsidR="0045457E">
        <w:tab/>
      </w:r>
      <w:r w:rsidR="0045457E">
        <w:tab/>
      </w:r>
      <w:r w:rsidR="0045457E">
        <w:tab/>
      </w:r>
    </w:p>
    <w:p w:rsidR="00071027" w:rsidRDefault="00071027" w:rsidP="0045457E">
      <w:pPr>
        <w:rPr>
          <w:rFonts w:cstheme="minorHAnsi"/>
          <w:b/>
        </w:rPr>
      </w:pPr>
    </w:p>
    <w:p w:rsidR="009F19F4" w:rsidRPr="009F19F4" w:rsidRDefault="00071027" w:rsidP="0045457E">
      <w:pPr>
        <w:rPr>
          <w:rFonts w:cstheme="minorHAnsi"/>
          <w:b/>
        </w:rPr>
      </w:pPr>
      <w:r>
        <w:rPr>
          <w:rFonts w:cstheme="minorHAnsi"/>
          <w:b/>
        </w:rPr>
        <w:t>T</w:t>
      </w:r>
      <w:r w:rsidR="009F19F4" w:rsidRPr="009F19F4">
        <w:rPr>
          <w:rFonts w:cstheme="minorHAnsi"/>
          <w:b/>
        </w:rPr>
        <w:t>hank you!</w:t>
      </w:r>
      <w:r w:rsidR="0045457E">
        <w:rPr>
          <w:rFonts w:cstheme="minorHAnsi"/>
          <w:b/>
        </w:rPr>
        <w:t xml:space="preserve"> </w:t>
      </w:r>
      <w:r w:rsidR="009F19F4" w:rsidRPr="009F19F4">
        <w:rPr>
          <w:rFonts w:cstheme="minorHAnsi"/>
          <w:b/>
        </w:rPr>
        <w:t>####</w:t>
      </w:r>
    </w:p>
    <w:p w:rsidR="00637EC4" w:rsidRDefault="00637EC4" w:rsidP="005F5FDC">
      <w:pPr>
        <w:ind w:left="7200" w:firstLine="720"/>
        <w:jc w:val="center"/>
        <w:rPr>
          <w:b/>
        </w:rPr>
      </w:pPr>
    </w:p>
    <w:p w:rsidR="00637EC4" w:rsidRDefault="00637EC4" w:rsidP="005F5FDC">
      <w:pPr>
        <w:ind w:left="7200" w:firstLine="720"/>
        <w:jc w:val="center"/>
        <w:rPr>
          <w:b/>
        </w:rPr>
      </w:pPr>
    </w:p>
    <w:p w:rsidR="00637EC4" w:rsidRDefault="00637EC4" w:rsidP="005F5FDC">
      <w:pPr>
        <w:ind w:left="7200" w:firstLine="720"/>
        <w:jc w:val="center"/>
        <w:rPr>
          <w:b/>
        </w:rPr>
      </w:pPr>
    </w:p>
    <w:p w:rsidR="00637EC4" w:rsidRDefault="00637EC4" w:rsidP="005F5FDC">
      <w:pPr>
        <w:ind w:left="7200" w:firstLine="720"/>
        <w:jc w:val="center"/>
        <w:rPr>
          <w:b/>
        </w:rPr>
      </w:pPr>
    </w:p>
    <w:p w:rsidR="00637EC4" w:rsidRDefault="00637EC4" w:rsidP="005F5FDC">
      <w:pPr>
        <w:ind w:left="7200" w:firstLine="720"/>
        <w:jc w:val="center"/>
        <w:rPr>
          <w:b/>
        </w:rPr>
      </w:pPr>
    </w:p>
    <w:p w:rsidR="00637EC4" w:rsidRDefault="00637EC4" w:rsidP="005F5FDC">
      <w:pPr>
        <w:ind w:left="7200" w:firstLine="720"/>
        <w:jc w:val="center"/>
        <w:rPr>
          <w:b/>
        </w:rPr>
      </w:pPr>
    </w:p>
    <w:p w:rsidR="005F5FDC" w:rsidRDefault="001E6D5A" w:rsidP="005F5FDC">
      <w:pPr>
        <w:ind w:left="7200" w:firstLine="720"/>
        <w:jc w:val="center"/>
        <w:rPr>
          <w:b/>
        </w:rPr>
      </w:pPr>
      <w:r>
        <w:rPr>
          <w:b/>
        </w:rPr>
        <w:lastRenderedPageBreak/>
        <w:t>Exhibit A</w:t>
      </w:r>
    </w:p>
    <w:p w:rsidR="005F5FDC" w:rsidRDefault="005F5FDC" w:rsidP="005F5FDC">
      <w:pPr>
        <w:jc w:val="center"/>
        <w:rPr>
          <w:b/>
        </w:rPr>
      </w:pPr>
    </w:p>
    <w:p w:rsidR="005F5FDC" w:rsidRPr="002B078E" w:rsidRDefault="005F5FDC" w:rsidP="005F5FDC">
      <w:pPr>
        <w:jc w:val="center"/>
        <w:rPr>
          <w:b/>
        </w:rPr>
      </w:pPr>
      <w:r w:rsidRPr="002B078E">
        <w:rPr>
          <w:b/>
        </w:rPr>
        <w:t>CHILDREN’S TRUST FUND</w:t>
      </w:r>
    </w:p>
    <w:p w:rsidR="005F5FDC" w:rsidRPr="002B078E" w:rsidRDefault="005F5FDC" w:rsidP="005F5FDC">
      <w:pPr>
        <w:jc w:val="center"/>
        <w:rPr>
          <w:b/>
        </w:rPr>
      </w:pPr>
      <w:r w:rsidRPr="002B078E">
        <w:rPr>
          <w:b/>
        </w:rPr>
        <w:t>GRANT APPLICATION</w:t>
      </w:r>
    </w:p>
    <w:p w:rsidR="005F5FDC" w:rsidRPr="002B078E" w:rsidRDefault="005F5FDC" w:rsidP="005F5FDC">
      <w:pPr>
        <w:jc w:val="center"/>
        <w:rPr>
          <w:b/>
        </w:rPr>
      </w:pPr>
      <w:r w:rsidRPr="002B078E">
        <w:rPr>
          <w:b/>
        </w:rPr>
        <w:t>ASSURANCE/CERTIFICATION SIGNATURE PAGE</w:t>
      </w:r>
    </w:p>
    <w:p w:rsidR="005F5FDC" w:rsidRPr="002B078E" w:rsidRDefault="005F5FDC" w:rsidP="005F5FDC">
      <w:pPr>
        <w:jc w:val="center"/>
        <w:rPr>
          <w:b/>
        </w:rPr>
      </w:pPr>
      <w:r>
        <w:rPr>
          <w:b/>
        </w:rPr>
        <w:t xml:space="preserve"> </w:t>
      </w:r>
    </w:p>
    <w:p w:rsidR="005F5FDC" w:rsidRDefault="005F5FDC" w:rsidP="005F5FDC">
      <w:pPr>
        <w:jc w:val="center"/>
        <w:rPr>
          <w:i/>
        </w:rPr>
      </w:pPr>
    </w:p>
    <w:p w:rsidR="005F5FDC" w:rsidRDefault="005F5FDC" w:rsidP="005F5FDC">
      <w:pPr>
        <w:jc w:val="center"/>
        <w:rPr>
          <w:i/>
        </w:rPr>
      </w:pPr>
    </w:p>
    <w:p w:rsidR="005F5FDC" w:rsidRPr="002B078E" w:rsidRDefault="005F5FDC" w:rsidP="005F5FDC">
      <w:pPr>
        <w:pStyle w:val="BodyText"/>
        <w:rPr>
          <w:rFonts w:asciiTheme="minorHAnsi" w:hAnsiTheme="minorHAnsi"/>
          <w:b w:val="0"/>
        </w:rPr>
      </w:pPr>
      <w:r w:rsidRPr="002B078E">
        <w:rPr>
          <w:rFonts w:asciiTheme="minorHAnsi" w:hAnsiTheme="minorHAnsi"/>
          <w:b w:val="0"/>
        </w:rPr>
        <w:t>I, the undersigned, certify that the statements in this grant application are true and complete to the best of my knowledge and accept, as to any grant awarded, th</w:t>
      </w:r>
      <w:r>
        <w:rPr>
          <w:rFonts w:asciiTheme="minorHAnsi" w:hAnsiTheme="minorHAnsi"/>
          <w:b w:val="0"/>
        </w:rPr>
        <w:t>e obligations to comply with all Children’s Trust Fund requirements</w:t>
      </w:r>
      <w:r w:rsidRPr="002B078E">
        <w:rPr>
          <w:rFonts w:asciiTheme="minorHAnsi" w:hAnsiTheme="minorHAnsi"/>
          <w:b w:val="0"/>
        </w:rPr>
        <w:t xml:space="preserve"> specified in the grant award and contract.</w:t>
      </w:r>
    </w:p>
    <w:p w:rsidR="005F5FDC" w:rsidRPr="002B078E" w:rsidRDefault="005F5FDC" w:rsidP="005F5FDC">
      <w:pPr>
        <w:pStyle w:val="BodyText"/>
        <w:rPr>
          <w:rFonts w:asciiTheme="minorHAnsi" w:hAnsiTheme="minorHAnsi"/>
        </w:rPr>
      </w:pPr>
    </w:p>
    <w:p w:rsidR="005F5FDC" w:rsidRPr="00A20357" w:rsidRDefault="005F5FDC" w:rsidP="005F5FDC">
      <w:pPr>
        <w:rPr>
          <w:sz w:val="24"/>
          <w:szCs w:val="24"/>
        </w:rPr>
      </w:pPr>
      <w:r w:rsidRPr="00A20357">
        <w:rPr>
          <w:sz w:val="24"/>
          <w:szCs w:val="24"/>
        </w:rPr>
        <w:t xml:space="preserve">I, the undersigned, certify </w:t>
      </w:r>
      <w:r>
        <w:rPr>
          <w:sz w:val="24"/>
          <w:szCs w:val="24"/>
        </w:rPr>
        <w:t>the use of</w:t>
      </w:r>
      <w:r w:rsidRPr="00A20357">
        <w:rPr>
          <w:sz w:val="24"/>
          <w:szCs w:val="24"/>
        </w:rPr>
        <w:t xml:space="preserve"> accepted accounting procedures to provide for accurate and timely recording or receipt of fund (by source), expenditures (by items made from such funds) and of unexpended balances.  I will establish controls, which are adequate to ensure that expenditures charged to grant activities are for allowable purposes, and that documentation is readily available to verify that such charges/expenses are accurate.</w:t>
      </w:r>
    </w:p>
    <w:p w:rsidR="005F5FDC" w:rsidRPr="002B078E" w:rsidRDefault="005F5FDC" w:rsidP="005F5FDC"/>
    <w:p w:rsidR="005F5FDC" w:rsidRPr="002B078E" w:rsidRDefault="005F5FDC" w:rsidP="005F5FDC"/>
    <w:p w:rsidR="005F5FDC" w:rsidRPr="002B078E" w:rsidRDefault="005F5FDC" w:rsidP="005F5FDC"/>
    <w:p w:rsidR="005F5FDC" w:rsidRPr="002B078E" w:rsidRDefault="005F5FDC" w:rsidP="005F5FDC"/>
    <w:p w:rsidR="005F5FDC" w:rsidRPr="002B078E" w:rsidRDefault="005F5FDC" w:rsidP="005F5FDC">
      <w:pPr>
        <w:rPr>
          <w:b/>
        </w:rPr>
      </w:pPr>
      <w:r w:rsidRPr="002B078E">
        <w:rPr>
          <w:b/>
        </w:rPr>
        <w:t xml:space="preserve"> </w:t>
      </w:r>
    </w:p>
    <w:p w:rsidR="005F5FDC" w:rsidRPr="002B078E" w:rsidRDefault="005F5FDC" w:rsidP="005F5FDC">
      <w:pPr>
        <w:rPr>
          <w:b/>
        </w:rPr>
      </w:pPr>
    </w:p>
    <w:p w:rsidR="005F5FDC" w:rsidRPr="002B078E" w:rsidRDefault="005F5FDC" w:rsidP="005F5FDC">
      <w:pPr>
        <w:rPr>
          <w:b/>
        </w:rPr>
      </w:pPr>
    </w:p>
    <w:p w:rsidR="005F5FDC" w:rsidRPr="002B078E" w:rsidRDefault="005F5FDC" w:rsidP="005F5FDC">
      <w:pPr>
        <w:rPr>
          <w:b/>
        </w:rPr>
      </w:pPr>
      <w:r w:rsidRPr="002B078E">
        <w:rPr>
          <w:b/>
        </w:rPr>
        <w:t xml:space="preserve">Name:           </w:t>
      </w:r>
      <w:r w:rsidRPr="002B078E">
        <w:rPr>
          <w:b/>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3pt;height:18pt" o:ole="">
            <v:imagedata r:id="rId27" o:title=""/>
          </v:shape>
          <w:control r:id="rId28" w:name="TextBox10" w:shapeid="_x0000_i1027"/>
        </w:object>
      </w:r>
    </w:p>
    <w:p w:rsidR="005F5FDC" w:rsidRPr="002B078E" w:rsidRDefault="005F5FDC" w:rsidP="005F5FDC">
      <w:pPr>
        <w:rPr>
          <w:b/>
        </w:rPr>
      </w:pPr>
      <w:r w:rsidRPr="002B078E">
        <w:rPr>
          <w:b/>
        </w:rPr>
        <w:tab/>
        <w:t xml:space="preserve">          Authorized Official</w:t>
      </w:r>
      <w:r w:rsidRPr="002B078E">
        <w:rPr>
          <w:b/>
        </w:rPr>
        <w:tab/>
      </w:r>
      <w:r w:rsidRPr="002B078E">
        <w:rPr>
          <w:b/>
        </w:rPr>
        <w:tab/>
      </w:r>
      <w:r w:rsidRPr="002B078E">
        <w:rPr>
          <w:b/>
        </w:rPr>
        <w:tab/>
      </w:r>
      <w:r w:rsidRPr="002B078E">
        <w:rPr>
          <w:b/>
        </w:rPr>
        <w:tab/>
      </w:r>
      <w:r w:rsidRPr="002B078E">
        <w:rPr>
          <w:b/>
        </w:rPr>
        <w:tab/>
      </w:r>
      <w:r w:rsidRPr="002B078E">
        <w:rPr>
          <w:b/>
        </w:rPr>
        <w:tab/>
        <w:t>Title</w:t>
      </w:r>
    </w:p>
    <w:p w:rsidR="005F5FDC" w:rsidRPr="002B078E" w:rsidRDefault="005F5FDC" w:rsidP="005F5FDC">
      <w:pPr>
        <w:rPr>
          <w:b/>
        </w:rPr>
      </w:pPr>
    </w:p>
    <w:p w:rsidR="005F5FDC" w:rsidRPr="002B078E" w:rsidRDefault="005F5FDC" w:rsidP="005F5FDC">
      <w:pPr>
        <w:rPr>
          <w:b/>
        </w:rPr>
      </w:pPr>
    </w:p>
    <w:p w:rsidR="005F5FDC" w:rsidRPr="002B078E" w:rsidRDefault="005F5FDC" w:rsidP="005F5FDC">
      <w:pPr>
        <w:rPr>
          <w:b/>
        </w:rPr>
      </w:pPr>
    </w:p>
    <w:p w:rsidR="005F5FDC" w:rsidRPr="002B078E" w:rsidRDefault="005F5FDC" w:rsidP="005F5FDC">
      <w:pPr>
        <w:rPr>
          <w:b/>
        </w:rPr>
      </w:pPr>
      <w:r w:rsidRPr="002B078E">
        <w:rPr>
          <w:b/>
        </w:rPr>
        <w:t>Signature:    ___________________________________________________________________</w:t>
      </w:r>
    </w:p>
    <w:p w:rsidR="005F5FDC" w:rsidRPr="002B078E" w:rsidRDefault="005F5FDC" w:rsidP="005F5FDC">
      <w:pPr>
        <w:rPr>
          <w:b/>
        </w:rPr>
      </w:pPr>
      <w:r w:rsidRPr="002B078E">
        <w:rPr>
          <w:b/>
        </w:rPr>
        <w:tab/>
        <w:t xml:space="preserve">          Authorized Official  </w:t>
      </w:r>
      <w:r w:rsidRPr="002B078E">
        <w:rPr>
          <w:b/>
        </w:rPr>
        <w:tab/>
      </w:r>
      <w:r w:rsidRPr="002B078E">
        <w:rPr>
          <w:b/>
        </w:rPr>
        <w:tab/>
      </w:r>
      <w:r w:rsidRPr="002B078E">
        <w:rPr>
          <w:b/>
        </w:rPr>
        <w:tab/>
      </w:r>
      <w:r w:rsidRPr="002B078E">
        <w:rPr>
          <w:b/>
        </w:rPr>
        <w:tab/>
      </w:r>
      <w:r w:rsidRPr="002B078E">
        <w:rPr>
          <w:b/>
        </w:rPr>
        <w:tab/>
      </w:r>
      <w:r w:rsidRPr="002B078E">
        <w:rPr>
          <w:b/>
        </w:rPr>
        <w:tab/>
        <w:t>Date</w:t>
      </w:r>
    </w:p>
    <w:p w:rsidR="005F5FDC" w:rsidRDefault="005F5FDC" w:rsidP="005F5FDC"/>
    <w:p w:rsidR="005F5FDC" w:rsidRDefault="005F5FDC" w:rsidP="005F5FDC"/>
    <w:p w:rsidR="005F5FDC" w:rsidRDefault="005F5FDC" w:rsidP="005F5FDC"/>
    <w:p w:rsidR="005F5FDC" w:rsidRDefault="005F5FDC" w:rsidP="005F5FDC"/>
    <w:p w:rsidR="005F5FDC" w:rsidRDefault="005F5FDC" w:rsidP="005F5FDC"/>
    <w:p w:rsidR="005F5FDC" w:rsidRDefault="005F5FDC" w:rsidP="005F5FDC"/>
    <w:p w:rsidR="005F5FDC" w:rsidRDefault="005F5FDC" w:rsidP="005F5FDC"/>
    <w:p w:rsidR="005F5FDC" w:rsidRDefault="005F5FDC" w:rsidP="005F5FDC"/>
    <w:p w:rsidR="005F5FDC" w:rsidRDefault="005F5FDC" w:rsidP="005F5FDC"/>
    <w:p w:rsidR="005F5FDC" w:rsidRDefault="005F5FDC" w:rsidP="005F5FDC"/>
    <w:sectPr w:rsidR="005F5FDC" w:rsidSect="00071027">
      <w:footerReference w:type="default" r:id="rId29"/>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2F" w:rsidRDefault="00C43C2F" w:rsidP="003E5EBB">
      <w:r>
        <w:separator/>
      </w:r>
    </w:p>
  </w:endnote>
  <w:endnote w:type="continuationSeparator" w:id="0">
    <w:p w:rsidR="00C43C2F" w:rsidRDefault="00C43C2F" w:rsidP="003E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27" w:rsidRDefault="00071027" w:rsidP="00071027">
    <w:pPr>
      <w:pStyle w:val="Footer"/>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386AE5">
      <w:rPr>
        <w:noProof/>
        <w:color w:val="5B9BD5" w:themeColor="accent1"/>
        <w:sz w:val="20"/>
        <w:szCs w:val="20"/>
      </w:rPr>
      <w:t>7</w:t>
    </w:r>
    <w:r>
      <w:rPr>
        <w:color w:val="5B9BD5" w:themeColor="accent1"/>
        <w:sz w:val="20"/>
        <w:szCs w:val="20"/>
      </w:rPr>
      <w:fldChar w:fldCharType="end"/>
    </w:r>
  </w:p>
  <w:p w:rsidR="000F1852" w:rsidRDefault="000F1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2F" w:rsidRDefault="00C43C2F" w:rsidP="003E5EBB">
      <w:r>
        <w:separator/>
      </w:r>
    </w:p>
  </w:footnote>
  <w:footnote w:type="continuationSeparator" w:id="0">
    <w:p w:rsidR="00C43C2F" w:rsidRDefault="00C43C2F" w:rsidP="003E5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67A"/>
    <w:multiLevelType w:val="hybridMultilevel"/>
    <w:tmpl w:val="4662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51FDC"/>
    <w:multiLevelType w:val="hybridMultilevel"/>
    <w:tmpl w:val="C7B6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94EE7"/>
    <w:multiLevelType w:val="hybridMultilevel"/>
    <w:tmpl w:val="C012FC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54E50"/>
    <w:multiLevelType w:val="hybridMultilevel"/>
    <w:tmpl w:val="777AE3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C7D43"/>
    <w:multiLevelType w:val="hybridMultilevel"/>
    <w:tmpl w:val="A32EA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D4303"/>
    <w:multiLevelType w:val="hybridMultilevel"/>
    <w:tmpl w:val="0A2EF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DF11F2"/>
    <w:multiLevelType w:val="hybridMultilevel"/>
    <w:tmpl w:val="3DC4F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4D627C"/>
    <w:multiLevelType w:val="hybridMultilevel"/>
    <w:tmpl w:val="2ACE6EF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E263B5"/>
    <w:multiLevelType w:val="hybridMultilevel"/>
    <w:tmpl w:val="97F4D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C6664B"/>
    <w:multiLevelType w:val="hybridMultilevel"/>
    <w:tmpl w:val="442E0F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9F1F83"/>
    <w:multiLevelType w:val="hybridMultilevel"/>
    <w:tmpl w:val="2BC0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337C9"/>
    <w:multiLevelType w:val="hybridMultilevel"/>
    <w:tmpl w:val="A9300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481B"/>
    <w:multiLevelType w:val="singleLevel"/>
    <w:tmpl w:val="0409000F"/>
    <w:lvl w:ilvl="0">
      <w:start w:val="4"/>
      <w:numFmt w:val="decimal"/>
      <w:lvlText w:val="%1."/>
      <w:lvlJc w:val="left"/>
      <w:pPr>
        <w:tabs>
          <w:tab w:val="num" w:pos="360"/>
        </w:tabs>
        <w:ind w:left="360" w:hanging="360"/>
      </w:pPr>
      <w:rPr>
        <w:rFonts w:hint="default"/>
      </w:rPr>
    </w:lvl>
  </w:abstractNum>
  <w:abstractNum w:abstractNumId="13" w15:restartNumberingAfterBreak="0">
    <w:nsid w:val="48941857"/>
    <w:multiLevelType w:val="hybridMultilevel"/>
    <w:tmpl w:val="605AF992"/>
    <w:lvl w:ilvl="0" w:tplc="B2D655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5506B"/>
    <w:multiLevelType w:val="hybridMultilevel"/>
    <w:tmpl w:val="B3A8C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C0556"/>
    <w:multiLevelType w:val="hybridMultilevel"/>
    <w:tmpl w:val="D25E1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7678F1"/>
    <w:multiLevelType w:val="hybridMultilevel"/>
    <w:tmpl w:val="C2F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A6994"/>
    <w:multiLevelType w:val="hybridMultilevel"/>
    <w:tmpl w:val="B0B24252"/>
    <w:lvl w:ilvl="0" w:tplc="480E8D7C">
      <w:start w:val="1"/>
      <w:numFmt w:val="decimal"/>
      <w:lvlText w:val="%1)"/>
      <w:lvlJc w:val="left"/>
      <w:pPr>
        <w:ind w:left="720" w:hanging="360"/>
      </w:pPr>
      <w:rPr>
        <w:rFonts w:asciiTheme="minorHAnsi" w:hAnsiTheme="minorHAnsi" w:hint="default"/>
        <w:sz w:val="22"/>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719E"/>
    <w:multiLevelType w:val="hybridMultilevel"/>
    <w:tmpl w:val="078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F7764"/>
    <w:multiLevelType w:val="hybridMultilevel"/>
    <w:tmpl w:val="33AEE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690C32"/>
    <w:multiLevelType w:val="hybridMultilevel"/>
    <w:tmpl w:val="1370E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849E9"/>
    <w:multiLevelType w:val="hybridMultilevel"/>
    <w:tmpl w:val="E9423A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2"/>
  </w:num>
  <w:num w:numId="4">
    <w:abstractNumId w:val="15"/>
  </w:num>
  <w:num w:numId="5">
    <w:abstractNumId w:val="19"/>
  </w:num>
  <w:num w:numId="6">
    <w:abstractNumId w:val="2"/>
  </w:num>
  <w:num w:numId="7">
    <w:abstractNumId w:val="16"/>
  </w:num>
  <w:num w:numId="8">
    <w:abstractNumId w:val="0"/>
  </w:num>
  <w:num w:numId="9">
    <w:abstractNumId w:val="10"/>
  </w:num>
  <w:num w:numId="10">
    <w:abstractNumId w:val="4"/>
  </w:num>
  <w:num w:numId="11">
    <w:abstractNumId w:val="7"/>
  </w:num>
  <w:num w:numId="12">
    <w:abstractNumId w:val="5"/>
  </w:num>
  <w:num w:numId="13">
    <w:abstractNumId w:val="8"/>
  </w:num>
  <w:num w:numId="14">
    <w:abstractNumId w:val="6"/>
  </w:num>
  <w:num w:numId="15">
    <w:abstractNumId w:val="1"/>
  </w:num>
  <w:num w:numId="16">
    <w:abstractNumId w:val="13"/>
  </w:num>
  <w:num w:numId="17">
    <w:abstractNumId w:val="11"/>
  </w:num>
  <w:num w:numId="18">
    <w:abstractNumId w:val="3"/>
  </w:num>
  <w:num w:numId="19">
    <w:abstractNumId w:val="20"/>
  </w:num>
  <w:num w:numId="20">
    <w:abstractNumId w:val="18"/>
  </w:num>
  <w:num w:numId="21">
    <w:abstractNumId w:val="9"/>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BB"/>
    <w:rsid w:val="00011255"/>
    <w:rsid w:val="00015BE9"/>
    <w:rsid w:val="0001741A"/>
    <w:rsid w:val="0002058F"/>
    <w:rsid w:val="00025C23"/>
    <w:rsid w:val="00032C72"/>
    <w:rsid w:val="00042759"/>
    <w:rsid w:val="000465DD"/>
    <w:rsid w:val="00055E2E"/>
    <w:rsid w:val="00064455"/>
    <w:rsid w:val="00064C7F"/>
    <w:rsid w:val="00065015"/>
    <w:rsid w:val="00070A02"/>
    <w:rsid w:val="00071027"/>
    <w:rsid w:val="00071D36"/>
    <w:rsid w:val="00072A63"/>
    <w:rsid w:val="00072AE1"/>
    <w:rsid w:val="00077861"/>
    <w:rsid w:val="00084860"/>
    <w:rsid w:val="00094D5A"/>
    <w:rsid w:val="000959B5"/>
    <w:rsid w:val="000A1C67"/>
    <w:rsid w:val="000A233C"/>
    <w:rsid w:val="000A4C2C"/>
    <w:rsid w:val="000A5708"/>
    <w:rsid w:val="000C05CE"/>
    <w:rsid w:val="000C0698"/>
    <w:rsid w:val="000D02E2"/>
    <w:rsid w:val="000D1009"/>
    <w:rsid w:val="000D2005"/>
    <w:rsid w:val="000D52F6"/>
    <w:rsid w:val="000E5122"/>
    <w:rsid w:val="000E6F5E"/>
    <w:rsid w:val="000F0CE6"/>
    <w:rsid w:val="000F1852"/>
    <w:rsid w:val="000F201C"/>
    <w:rsid w:val="000F55E8"/>
    <w:rsid w:val="00102395"/>
    <w:rsid w:val="00113F0D"/>
    <w:rsid w:val="00117155"/>
    <w:rsid w:val="001216FC"/>
    <w:rsid w:val="0012334F"/>
    <w:rsid w:val="001253DF"/>
    <w:rsid w:val="001429FE"/>
    <w:rsid w:val="00156FF9"/>
    <w:rsid w:val="00161CDD"/>
    <w:rsid w:val="0016641D"/>
    <w:rsid w:val="00174153"/>
    <w:rsid w:val="00175054"/>
    <w:rsid w:val="001952E6"/>
    <w:rsid w:val="001A3BB1"/>
    <w:rsid w:val="001A3C16"/>
    <w:rsid w:val="001A57B6"/>
    <w:rsid w:val="001B2F99"/>
    <w:rsid w:val="001B68B0"/>
    <w:rsid w:val="001B7D0A"/>
    <w:rsid w:val="001C21E6"/>
    <w:rsid w:val="001D1F9B"/>
    <w:rsid w:val="001D2EFD"/>
    <w:rsid w:val="001E6D5A"/>
    <w:rsid w:val="001F0BD7"/>
    <w:rsid w:val="001F2FAB"/>
    <w:rsid w:val="001F4DBF"/>
    <w:rsid w:val="002017FF"/>
    <w:rsid w:val="00204D6F"/>
    <w:rsid w:val="00210B87"/>
    <w:rsid w:val="00211C4C"/>
    <w:rsid w:val="00213310"/>
    <w:rsid w:val="002460D7"/>
    <w:rsid w:val="0025509C"/>
    <w:rsid w:val="00255D5D"/>
    <w:rsid w:val="0027717A"/>
    <w:rsid w:val="00286843"/>
    <w:rsid w:val="00290BF3"/>
    <w:rsid w:val="00294D02"/>
    <w:rsid w:val="00295948"/>
    <w:rsid w:val="002971BE"/>
    <w:rsid w:val="002A07A2"/>
    <w:rsid w:val="002B4AD8"/>
    <w:rsid w:val="002B6135"/>
    <w:rsid w:val="002C34A8"/>
    <w:rsid w:val="002D15F1"/>
    <w:rsid w:val="002D4661"/>
    <w:rsid w:val="002D6D46"/>
    <w:rsid w:val="002F2202"/>
    <w:rsid w:val="002F2A1F"/>
    <w:rsid w:val="002F2F4F"/>
    <w:rsid w:val="002F3B50"/>
    <w:rsid w:val="002F4189"/>
    <w:rsid w:val="002F7E00"/>
    <w:rsid w:val="00305A9B"/>
    <w:rsid w:val="0030601C"/>
    <w:rsid w:val="00313A93"/>
    <w:rsid w:val="00315A53"/>
    <w:rsid w:val="00316AAF"/>
    <w:rsid w:val="00320916"/>
    <w:rsid w:val="00322100"/>
    <w:rsid w:val="0032728E"/>
    <w:rsid w:val="00330D71"/>
    <w:rsid w:val="00346E32"/>
    <w:rsid w:val="003473BD"/>
    <w:rsid w:val="003510A5"/>
    <w:rsid w:val="00370A13"/>
    <w:rsid w:val="00373538"/>
    <w:rsid w:val="00386AE5"/>
    <w:rsid w:val="00393875"/>
    <w:rsid w:val="003A0733"/>
    <w:rsid w:val="003A7E8F"/>
    <w:rsid w:val="003B0D01"/>
    <w:rsid w:val="003B1DC6"/>
    <w:rsid w:val="003B2249"/>
    <w:rsid w:val="003C22E9"/>
    <w:rsid w:val="003C32BE"/>
    <w:rsid w:val="003C67ED"/>
    <w:rsid w:val="003C6B20"/>
    <w:rsid w:val="003D0DB8"/>
    <w:rsid w:val="003D78BC"/>
    <w:rsid w:val="003E2854"/>
    <w:rsid w:val="003E5EBB"/>
    <w:rsid w:val="003F58BF"/>
    <w:rsid w:val="00405A7C"/>
    <w:rsid w:val="00422B09"/>
    <w:rsid w:val="004238A7"/>
    <w:rsid w:val="004357DC"/>
    <w:rsid w:val="00436888"/>
    <w:rsid w:val="004441CC"/>
    <w:rsid w:val="00451F74"/>
    <w:rsid w:val="0045457E"/>
    <w:rsid w:val="00457280"/>
    <w:rsid w:val="004727EB"/>
    <w:rsid w:val="004750F7"/>
    <w:rsid w:val="004752D4"/>
    <w:rsid w:val="0048331A"/>
    <w:rsid w:val="00491457"/>
    <w:rsid w:val="004A1DAA"/>
    <w:rsid w:val="004A2C73"/>
    <w:rsid w:val="004A48BA"/>
    <w:rsid w:val="004A5873"/>
    <w:rsid w:val="004A5EB3"/>
    <w:rsid w:val="004B12A5"/>
    <w:rsid w:val="004B4026"/>
    <w:rsid w:val="004B4D6F"/>
    <w:rsid w:val="004C2188"/>
    <w:rsid w:val="004C76B3"/>
    <w:rsid w:val="004D3DEB"/>
    <w:rsid w:val="004E1852"/>
    <w:rsid w:val="004F1A15"/>
    <w:rsid w:val="004F2277"/>
    <w:rsid w:val="00500BF7"/>
    <w:rsid w:val="005112D2"/>
    <w:rsid w:val="00521AE2"/>
    <w:rsid w:val="00523EC0"/>
    <w:rsid w:val="005264CA"/>
    <w:rsid w:val="00526FA0"/>
    <w:rsid w:val="00536ED1"/>
    <w:rsid w:val="00547E8E"/>
    <w:rsid w:val="00547F57"/>
    <w:rsid w:val="00551681"/>
    <w:rsid w:val="00552342"/>
    <w:rsid w:val="005540B2"/>
    <w:rsid w:val="00554864"/>
    <w:rsid w:val="0055494E"/>
    <w:rsid w:val="0056085A"/>
    <w:rsid w:val="00572A92"/>
    <w:rsid w:val="0057360E"/>
    <w:rsid w:val="00577E3D"/>
    <w:rsid w:val="00583AD5"/>
    <w:rsid w:val="00584525"/>
    <w:rsid w:val="0059165C"/>
    <w:rsid w:val="00594EBC"/>
    <w:rsid w:val="00595020"/>
    <w:rsid w:val="005951C2"/>
    <w:rsid w:val="005974F4"/>
    <w:rsid w:val="005A046E"/>
    <w:rsid w:val="005A2FC4"/>
    <w:rsid w:val="005A410D"/>
    <w:rsid w:val="005A4C10"/>
    <w:rsid w:val="005B20FF"/>
    <w:rsid w:val="005B228A"/>
    <w:rsid w:val="005B2FCC"/>
    <w:rsid w:val="005B5C5B"/>
    <w:rsid w:val="005B5CDF"/>
    <w:rsid w:val="005C143F"/>
    <w:rsid w:val="005D0479"/>
    <w:rsid w:val="005E0700"/>
    <w:rsid w:val="005F5FDC"/>
    <w:rsid w:val="0061004A"/>
    <w:rsid w:val="00615765"/>
    <w:rsid w:val="0061581B"/>
    <w:rsid w:val="00620896"/>
    <w:rsid w:val="00624CA7"/>
    <w:rsid w:val="0063015E"/>
    <w:rsid w:val="00632F07"/>
    <w:rsid w:val="006343BA"/>
    <w:rsid w:val="00635307"/>
    <w:rsid w:val="00637EC4"/>
    <w:rsid w:val="00641969"/>
    <w:rsid w:val="006436F1"/>
    <w:rsid w:val="00646033"/>
    <w:rsid w:val="006752DF"/>
    <w:rsid w:val="006867C0"/>
    <w:rsid w:val="00687B08"/>
    <w:rsid w:val="00692713"/>
    <w:rsid w:val="00696E10"/>
    <w:rsid w:val="006A0D7B"/>
    <w:rsid w:val="006A2AFE"/>
    <w:rsid w:val="006B42EA"/>
    <w:rsid w:val="006F6307"/>
    <w:rsid w:val="00700B9C"/>
    <w:rsid w:val="00701139"/>
    <w:rsid w:val="00703695"/>
    <w:rsid w:val="00703DAE"/>
    <w:rsid w:val="007060D8"/>
    <w:rsid w:val="00706FDF"/>
    <w:rsid w:val="007116DB"/>
    <w:rsid w:val="00711B1D"/>
    <w:rsid w:val="00714DB9"/>
    <w:rsid w:val="00717F05"/>
    <w:rsid w:val="00720906"/>
    <w:rsid w:val="00721BEE"/>
    <w:rsid w:val="007328C9"/>
    <w:rsid w:val="007340A9"/>
    <w:rsid w:val="00750EC7"/>
    <w:rsid w:val="00757FC8"/>
    <w:rsid w:val="00763049"/>
    <w:rsid w:val="007675DF"/>
    <w:rsid w:val="0076781C"/>
    <w:rsid w:val="0077470A"/>
    <w:rsid w:val="00783865"/>
    <w:rsid w:val="00784DBD"/>
    <w:rsid w:val="007A2F7C"/>
    <w:rsid w:val="007A5049"/>
    <w:rsid w:val="007B4E3A"/>
    <w:rsid w:val="007B753E"/>
    <w:rsid w:val="007C0F32"/>
    <w:rsid w:val="007C2AE6"/>
    <w:rsid w:val="007D47EA"/>
    <w:rsid w:val="007E54D7"/>
    <w:rsid w:val="007F4036"/>
    <w:rsid w:val="00815AF4"/>
    <w:rsid w:val="00823281"/>
    <w:rsid w:val="00826762"/>
    <w:rsid w:val="008338FA"/>
    <w:rsid w:val="00841BF2"/>
    <w:rsid w:val="00847DED"/>
    <w:rsid w:val="008500F3"/>
    <w:rsid w:val="00857F01"/>
    <w:rsid w:val="00860541"/>
    <w:rsid w:val="00870654"/>
    <w:rsid w:val="00871973"/>
    <w:rsid w:val="008868F5"/>
    <w:rsid w:val="0089022C"/>
    <w:rsid w:val="00892B88"/>
    <w:rsid w:val="008A0A47"/>
    <w:rsid w:val="008B0F58"/>
    <w:rsid w:val="008B7163"/>
    <w:rsid w:val="008C04B0"/>
    <w:rsid w:val="008C0CA4"/>
    <w:rsid w:val="008C221F"/>
    <w:rsid w:val="008C7B26"/>
    <w:rsid w:val="008D4428"/>
    <w:rsid w:val="008E1E16"/>
    <w:rsid w:val="008E565B"/>
    <w:rsid w:val="008E7502"/>
    <w:rsid w:val="008F1BC5"/>
    <w:rsid w:val="008F2354"/>
    <w:rsid w:val="009003B8"/>
    <w:rsid w:val="0090350C"/>
    <w:rsid w:val="00913986"/>
    <w:rsid w:val="009149AA"/>
    <w:rsid w:val="00917460"/>
    <w:rsid w:val="009436DE"/>
    <w:rsid w:val="0094576B"/>
    <w:rsid w:val="00945BD7"/>
    <w:rsid w:val="0095489C"/>
    <w:rsid w:val="009568A2"/>
    <w:rsid w:val="0096078B"/>
    <w:rsid w:val="00986BAA"/>
    <w:rsid w:val="009878F5"/>
    <w:rsid w:val="00992992"/>
    <w:rsid w:val="009930AC"/>
    <w:rsid w:val="00996FB7"/>
    <w:rsid w:val="00997E94"/>
    <w:rsid w:val="009A28E7"/>
    <w:rsid w:val="009A3791"/>
    <w:rsid w:val="009A739A"/>
    <w:rsid w:val="009A7F24"/>
    <w:rsid w:val="009B1621"/>
    <w:rsid w:val="009C7EEB"/>
    <w:rsid w:val="009D24BC"/>
    <w:rsid w:val="009D3D70"/>
    <w:rsid w:val="009F19F4"/>
    <w:rsid w:val="009F4A7A"/>
    <w:rsid w:val="009F4E13"/>
    <w:rsid w:val="009F6654"/>
    <w:rsid w:val="009F6740"/>
    <w:rsid w:val="009F7E3E"/>
    <w:rsid w:val="00A14785"/>
    <w:rsid w:val="00A14D03"/>
    <w:rsid w:val="00A1508F"/>
    <w:rsid w:val="00A20357"/>
    <w:rsid w:val="00A33A7B"/>
    <w:rsid w:val="00A40957"/>
    <w:rsid w:val="00A44CCE"/>
    <w:rsid w:val="00A44D00"/>
    <w:rsid w:val="00A46A81"/>
    <w:rsid w:val="00A55876"/>
    <w:rsid w:val="00A6257B"/>
    <w:rsid w:val="00A66B1E"/>
    <w:rsid w:val="00A66DB7"/>
    <w:rsid w:val="00A674B4"/>
    <w:rsid w:val="00A728E6"/>
    <w:rsid w:val="00A742A2"/>
    <w:rsid w:val="00A83EBD"/>
    <w:rsid w:val="00A901C4"/>
    <w:rsid w:val="00A9672E"/>
    <w:rsid w:val="00AA0377"/>
    <w:rsid w:val="00AA5D8C"/>
    <w:rsid w:val="00AB1D16"/>
    <w:rsid w:val="00AC01C1"/>
    <w:rsid w:val="00AC4DBE"/>
    <w:rsid w:val="00AC55CF"/>
    <w:rsid w:val="00AD309F"/>
    <w:rsid w:val="00AD3D93"/>
    <w:rsid w:val="00AD6FF0"/>
    <w:rsid w:val="00AD7B67"/>
    <w:rsid w:val="00AE571F"/>
    <w:rsid w:val="00AE74D7"/>
    <w:rsid w:val="00AF3699"/>
    <w:rsid w:val="00AF75A3"/>
    <w:rsid w:val="00B14FD8"/>
    <w:rsid w:val="00B167AA"/>
    <w:rsid w:val="00B16E5E"/>
    <w:rsid w:val="00B20A03"/>
    <w:rsid w:val="00B279A3"/>
    <w:rsid w:val="00B30261"/>
    <w:rsid w:val="00B56A3E"/>
    <w:rsid w:val="00B710A3"/>
    <w:rsid w:val="00B75408"/>
    <w:rsid w:val="00B83494"/>
    <w:rsid w:val="00B855F2"/>
    <w:rsid w:val="00B96A15"/>
    <w:rsid w:val="00BA7885"/>
    <w:rsid w:val="00BB12C1"/>
    <w:rsid w:val="00BB2391"/>
    <w:rsid w:val="00BB4562"/>
    <w:rsid w:val="00BB55FA"/>
    <w:rsid w:val="00BD0FC5"/>
    <w:rsid w:val="00BF09FF"/>
    <w:rsid w:val="00BF2E38"/>
    <w:rsid w:val="00BF7F1C"/>
    <w:rsid w:val="00C05CA1"/>
    <w:rsid w:val="00C13B73"/>
    <w:rsid w:val="00C13C1B"/>
    <w:rsid w:val="00C21385"/>
    <w:rsid w:val="00C33785"/>
    <w:rsid w:val="00C40085"/>
    <w:rsid w:val="00C43C2F"/>
    <w:rsid w:val="00C4466B"/>
    <w:rsid w:val="00C5160D"/>
    <w:rsid w:val="00C551E9"/>
    <w:rsid w:val="00C565C6"/>
    <w:rsid w:val="00C62FAA"/>
    <w:rsid w:val="00C63856"/>
    <w:rsid w:val="00C64553"/>
    <w:rsid w:val="00C73737"/>
    <w:rsid w:val="00C85CCC"/>
    <w:rsid w:val="00C87056"/>
    <w:rsid w:val="00C91DCC"/>
    <w:rsid w:val="00C9272C"/>
    <w:rsid w:val="00CA2A1C"/>
    <w:rsid w:val="00CB216E"/>
    <w:rsid w:val="00CB3006"/>
    <w:rsid w:val="00CB5125"/>
    <w:rsid w:val="00CC3186"/>
    <w:rsid w:val="00CC37C3"/>
    <w:rsid w:val="00CD1339"/>
    <w:rsid w:val="00CE10D2"/>
    <w:rsid w:val="00CE10E2"/>
    <w:rsid w:val="00CE32E1"/>
    <w:rsid w:val="00CE38F5"/>
    <w:rsid w:val="00CE6F6A"/>
    <w:rsid w:val="00CF39B3"/>
    <w:rsid w:val="00D0280D"/>
    <w:rsid w:val="00D04BE8"/>
    <w:rsid w:val="00D05BCD"/>
    <w:rsid w:val="00D13B92"/>
    <w:rsid w:val="00D1432C"/>
    <w:rsid w:val="00D15EDC"/>
    <w:rsid w:val="00D17ECB"/>
    <w:rsid w:val="00D22718"/>
    <w:rsid w:val="00D3771D"/>
    <w:rsid w:val="00D426D4"/>
    <w:rsid w:val="00D42F07"/>
    <w:rsid w:val="00D52B6E"/>
    <w:rsid w:val="00D5739F"/>
    <w:rsid w:val="00D71925"/>
    <w:rsid w:val="00D73D6F"/>
    <w:rsid w:val="00D74D70"/>
    <w:rsid w:val="00D77AA9"/>
    <w:rsid w:val="00D85B3A"/>
    <w:rsid w:val="00D878AE"/>
    <w:rsid w:val="00DA3EC5"/>
    <w:rsid w:val="00DA458D"/>
    <w:rsid w:val="00DA4B4D"/>
    <w:rsid w:val="00DB56B9"/>
    <w:rsid w:val="00DC52D0"/>
    <w:rsid w:val="00DC58F0"/>
    <w:rsid w:val="00DD0588"/>
    <w:rsid w:val="00DD0B57"/>
    <w:rsid w:val="00DD1E40"/>
    <w:rsid w:val="00DD3A67"/>
    <w:rsid w:val="00DE493E"/>
    <w:rsid w:val="00DE732F"/>
    <w:rsid w:val="00DE7A40"/>
    <w:rsid w:val="00E043A3"/>
    <w:rsid w:val="00E16B3F"/>
    <w:rsid w:val="00E17E72"/>
    <w:rsid w:val="00E238B3"/>
    <w:rsid w:val="00E24C61"/>
    <w:rsid w:val="00E25A73"/>
    <w:rsid w:val="00E26645"/>
    <w:rsid w:val="00E267C7"/>
    <w:rsid w:val="00E405CD"/>
    <w:rsid w:val="00E418CD"/>
    <w:rsid w:val="00E44870"/>
    <w:rsid w:val="00E4528F"/>
    <w:rsid w:val="00E46B88"/>
    <w:rsid w:val="00E4708C"/>
    <w:rsid w:val="00E5226D"/>
    <w:rsid w:val="00E56BBD"/>
    <w:rsid w:val="00E5725D"/>
    <w:rsid w:val="00E61016"/>
    <w:rsid w:val="00E61DE6"/>
    <w:rsid w:val="00E7641E"/>
    <w:rsid w:val="00E87563"/>
    <w:rsid w:val="00E91CB9"/>
    <w:rsid w:val="00EA1980"/>
    <w:rsid w:val="00EA28B3"/>
    <w:rsid w:val="00EB0BDF"/>
    <w:rsid w:val="00EB1658"/>
    <w:rsid w:val="00EB2363"/>
    <w:rsid w:val="00EC1040"/>
    <w:rsid w:val="00ED00D6"/>
    <w:rsid w:val="00ED0CDA"/>
    <w:rsid w:val="00ED20F8"/>
    <w:rsid w:val="00EE65C8"/>
    <w:rsid w:val="00EE6DF7"/>
    <w:rsid w:val="00EF2AEE"/>
    <w:rsid w:val="00EF5020"/>
    <w:rsid w:val="00EF600B"/>
    <w:rsid w:val="00F00A51"/>
    <w:rsid w:val="00F07AEE"/>
    <w:rsid w:val="00F226D6"/>
    <w:rsid w:val="00F24047"/>
    <w:rsid w:val="00F27CCF"/>
    <w:rsid w:val="00F304A9"/>
    <w:rsid w:val="00F4685B"/>
    <w:rsid w:val="00F50DA8"/>
    <w:rsid w:val="00F50E33"/>
    <w:rsid w:val="00F50F7E"/>
    <w:rsid w:val="00F55C05"/>
    <w:rsid w:val="00F64F79"/>
    <w:rsid w:val="00F71416"/>
    <w:rsid w:val="00F7365B"/>
    <w:rsid w:val="00F769FF"/>
    <w:rsid w:val="00F77E93"/>
    <w:rsid w:val="00F918FC"/>
    <w:rsid w:val="00F94396"/>
    <w:rsid w:val="00F953EC"/>
    <w:rsid w:val="00F968B8"/>
    <w:rsid w:val="00FA1A93"/>
    <w:rsid w:val="00FA58BA"/>
    <w:rsid w:val="00FB0EBC"/>
    <w:rsid w:val="00FB4863"/>
    <w:rsid w:val="00FC5980"/>
    <w:rsid w:val="00FC7A14"/>
    <w:rsid w:val="00FD1094"/>
    <w:rsid w:val="00FD2B55"/>
    <w:rsid w:val="00FE6013"/>
    <w:rsid w:val="00FF1D52"/>
    <w:rsid w:val="00FF3816"/>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1926CED8"/>
  <w15:chartTrackingRefBased/>
  <w15:docId w15:val="{CCD3739E-8B1E-4CA5-9D50-3E169745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23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233C"/>
    <w:pPr>
      <w:keepNext/>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0A23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7B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7B2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5EBB"/>
    <w:pPr>
      <w:tabs>
        <w:tab w:val="center" w:pos="4680"/>
        <w:tab w:val="right" w:pos="9360"/>
      </w:tabs>
    </w:pPr>
  </w:style>
  <w:style w:type="character" w:customStyle="1" w:styleId="HeaderChar">
    <w:name w:val="Header Char"/>
    <w:basedOn w:val="DefaultParagraphFont"/>
    <w:link w:val="Header"/>
    <w:uiPriority w:val="99"/>
    <w:rsid w:val="003E5EBB"/>
  </w:style>
  <w:style w:type="paragraph" w:styleId="Footer">
    <w:name w:val="footer"/>
    <w:basedOn w:val="Normal"/>
    <w:link w:val="FooterChar"/>
    <w:uiPriority w:val="99"/>
    <w:unhideWhenUsed/>
    <w:rsid w:val="003E5EBB"/>
    <w:pPr>
      <w:tabs>
        <w:tab w:val="center" w:pos="4680"/>
        <w:tab w:val="right" w:pos="9360"/>
      </w:tabs>
    </w:pPr>
  </w:style>
  <w:style w:type="character" w:customStyle="1" w:styleId="FooterChar">
    <w:name w:val="Footer Char"/>
    <w:basedOn w:val="DefaultParagraphFont"/>
    <w:link w:val="Footer"/>
    <w:uiPriority w:val="99"/>
    <w:rsid w:val="003E5EBB"/>
  </w:style>
  <w:style w:type="character" w:styleId="Hyperlink">
    <w:name w:val="Hyperlink"/>
    <w:basedOn w:val="DefaultParagraphFont"/>
    <w:uiPriority w:val="99"/>
    <w:unhideWhenUsed/>
    <w:rsid w:val="00632F07"/>
    <w:rPr>
      <w:color w:val="085296"/>
      <w:u w:val="single"/>
    </w:rPr>
  </w:style>
  <w:style w:type="paragraph" w:styleId="BalloonText">
    <w:name w:val="Balloon Text"/>
    <w:basedOn w:val="Normal"/>
    <w:link w:val="BalloonTextChar"/>
    <w:uiPriority w:val="99"/>
    <w:semiHidden/>
    <w:unhideWhenUsed/>
    <w:rsid w:val="00483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1A"/>
    <w:rPr>
      <w:rFonts w:ascii="Segoe UI" w:hAnsi="Segoe UI" w:cs="Segoe UI"/>
      <w:sz w:val="18"/>
      <w:szCs w:val="18"/>
    </w:rPr>
  </w:style>
  <w:style w:type="character" w:styleId="Strong">
    <w:name w:val="Strong"/>
    <w:basedOn w:val="DefaultParagraphFont"/>
    <w:uiPriority w:val="22"/>
    <w:qFormat/>
    <w:rsid w:val="00EF2AEE"/>
    <w:rPr>
      <w:b/>
      <w:bCs/>
    </w:rPr>
  </w:style>
  <w:style w:type="paragraph" w:styleId="ListParagraph">
    <w:name w:val="List Paragraph"/>
    <w:basedOn w:val="Normal"/>
    <w:uiPriority w:val="34"/>
    <w:qFormat/>
    <w:rsid w:val="00E4708C"/>
    <w:pPr>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1E16"/>
    <w:rPr>
      <w:color w:val="954F72" w:themeColor="followedHyperlink"/>
      <w:u w:val="single"/>
    </w:rPr>
  </w:style>
  <w:style w:type="paragraph" w:styleId="Title">
    <w:name w:val="Title"/>
    <w:basedOn w:val="Normal"/>
    <w:link w:val="TitleChar"/>
    <w:qFormat/>
    <w:rsid w:val="0094576B"/>
    <w:pPr>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94576B"/>
    <w:rPr>
      <w:rFonts w:ascii="Times New Roman" w:eastAsia="Times New Roman" w:hAnsi="Times New Roman" w:cs="Times New Roman"/>
      <w:sz w:val="40"/>
      <w:szCs w:val="20"/>
    </w:rPr>
  </w:style>
  <w:style w:type="paragraph" w:styleId="Subtitle">
    <w:name w:val="Subtitle"/>
    <w:basedOn w:val="Normal"/>
    <w:link w:val="SubtitleChar"/>
    <w:qFormat/>
    <w:rsid w:val="0094576B"/>
    <w:pPr>
      <w:jc w:val="center"/>
    </w:pPr>
    <w:rPr>
      <w:rFonts w:ascii="Times New Roman" w:eastAsia="Times New Roman" w:hAnsi="Times New Roman" w:cs="Times New Roman"/>
      <w:b/>
      <w:sz w:val="28"/>
      <w:szCs w:val="24"/>
    </w:rPr>
  </w:style>
  <w:style w:type="character" w:customStyle="1" w:styleId="SubtitleChar">
    <w:name w:val="Subtitle Char"/>
    <w:basedOn w:val="DefaultParagraphFont"/>
    <w:link w:val="Subtitle"/>
    <w:rsid w:val="0094576B"/>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0A233C"/>
    <w:rPr>
      <w:rFonts w:ascii="Times New Roman" w:eastAsia="Times New Roman" w:hAnsi="Times New Roman" w:cs="Times New Roman"/>
      <w:b/>
      <w:sz w:val="28"/>
      <w:szCs w:val="20"/>
    </w:rPr>
  </w:style>
  <w:style w:type="paragraph" w:styleId="BodyText">
    <w:name w:val="Body Text"/>
    <w:basedOn w:val="Normal"/>
    <w:link w:val="BodyTextChar"/>
    <w:rsid w:val="000A233C"/>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A233C"/>
    <w:rPr>
      <w:rFonts w:ascii="Times New Roman" w:eastAsia="Times New Roman" w:hAnsi="Times New Roman" w:cs="Times New Roman"/>
      <w:b/>
      <w:sz w:val="24"/>
      <w:szCs w:val="20"/>
    </w:rPr>
  </w:style>
  <w:style w:type="character" w:styleId="PageNumber">
    <w:name w:val="page number"/>
    <w:basedOn w:val="DefaultParagraphFont"/>
    <w:rsid w:val="000A233C"/>
  </w:style>
  <w:style w:type="table" w:styleId="TableGrid">
    <w:name w:val="Table Grid"/>
    <w:basedOn w:val="TableNormal"/>
    <w:uiPriority w:val="39"/>
    <w:rsid w:val="000A233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233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A233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C7B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C7B26"/>
    <w:rPr>
      <w:rFonts w:asciiTheme="majorHAnsi" w:eastAsiaTheme="majorEastAsia" w:hAnsiTheme="majorHAnsi" w:cstheme="majorBidi"/>
      <w:color w:val="2E74B5" w:themeColor="accent1" w:themeShade="BF"/>
    </w:rPr>
  </w:style>
  <w:style w:type="paragraph" w:customStyle="1" w:styleId="Default">
    <w:name w:val="Default"/>
    <w:basedOn w:val="Normal"/>
    <w:rsid w:val="00211C4C"/>
    <w:pPr>
      <w:autoSpaceDE w:val="0"/>
      <w:autoSpaceDN w:val="0"/>
    </w:pPr>
    <w:rPr>
      <w:rFonts w:ascii="Open Sans" w:hAnsi="Open Sans" w:cs="Times New Roman"/>
      <w:color w:val="000000"/>
      <w:sz w:val="24"/>
      <w:szCs w:val="24"/>
    </w:rPr>
  </w:style>
  <w:style w:type="table" w:customStyle="1" w:styleId="TableGrid1">
    <w:name w:val="Table Grid1"/>
    <w:basedOn w:val="TableNormal"/>
    <w:next w:val="TableGrid"/>
    <w:uiPriority w:val="39"/>
    <w:rsid w:val="0052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7610">
      <w:bodyDiv w:val="1"/>
      <w:marLeft w:val="0"/>
      <w:marRight w:val="0"/>
      <w:marTop w:val="0"/>
      <w:marBottom w:val="0"/>
      <w:divBdr>
        <w:top w:val="none" w:sz="0" w:space="0" w:color="auto"/>
        <w:left w:val="none" w:sz="0" w:space="0" w:color="auto"/>
        <w:bottom w:val="none" w:sz="0" w:space="0" w:color="auto"/>
        <w:right w:val="none" w:sz="0" w:space="0" w:color="auto"/>
      </w:divBdr>
    </w:div>
    <w:div w:id="701320791">
      <w:bodyDiv w:val="1"/>
      <w:marLeft w:val="0"/>
      <w:marRight w:val="0"/>
      <w:marTop w:val="0"/>
      <w:marBottom w:val="0"/>
      <w:divBdr>
        <w:top w:val="none" w:sz="0" w:space="0" w:color="auto"/>
        <w:left w:val="none" w:sz="0" w:space="0" w:color="auto"/>
        <w:bottom w:val="none" w:sz="0" w:space="0" w:color="auto"/>
        <w:right w:val="none" w:sz="0" w:space="0" w:color="auto"/>
      </w:divBdr>
    </w:div>
    <w:div w:id="774401253">
      <w:bodyDiv w:val="1"/>
      <w:marLeft w:val="0"/>
      <w:marRight w:val="0"/>
      <w:marTop w:val="0"/>
      <w:marBottom w:val="0"/>
      <w:divBdr>
        <w:top w:val="none" w:sz="0" w:space="0" w:color="auto"/>
        <w:left w:val="none" w:sz="0" w:space="0" w:color="auto"/>
        <w:bottom w:val="none" w:sz="0" w:space="0" w:color="auto"/>
        <w:right w:val="none" w:sz="0" w:space="0" w:color="auto"/>
      </w:divBdr>
    </w:div>
    <w:div w:id="995498034">
      <w:bodyDiv w:val="1"/>
      <w:marLeft w:val="0"/>
      <w:marRight w:val="0"/>
      <w:marTop w:val="0"/>
      <w:marBottom w:val="0"/>
      <w:divBdr>
        <w:top w:val="none" w:sz="0" w:space="0" w:color="auto"/>
        <w:left w:val="none" w:sz="0" w:space="0" w:color="auto"/>
        <w:bottom w:val="none" w:sz="0" w:space="0" w:color="auto"/>
        <w:right w:val="none" w:sz="0" w:space="0" w:color="auto"/>
      </w:divBdr>
    </w:div>
    <w:div w:id="1262184612">
      <w:bodyDiv w:val="1"/>
      <w:marLeft w:val="0"/>
      <w:marRight w:val="0"/>
      <w:marTop w:val="0"/>
      <w:marBottom w:val="0"/>
      <w:divBdr>
        <w:top w:val="none" w:sz="0" w:space="0" w:color="auto"/>
        <w:left w:val="none" w:sz="0" w:space="0" w:color="auto"/>
        <w:bottom w:val="none" w:sz="0" w:space="0" w:color="auto"/>
        <w:right w:val="none" w:sz="0" w:space="0" w:color="auto"/>
      </w:divBdr>
    </w:div>
    <w:div w:id="1730109219">
      <w:bodyDiv w:val="1"/>
      <w:marLeft w:val="0"/>
      <w:marRight w:val="0"/>
      <w:marTop w:val="0"/>
      <w:marBottom w:val="0"/>
      <w:divBdr>
        <w:top w:val="none" w:sz="0" w:space="0" w:color="auto"/>
        <w:left w:val="none" w:sz="0" w:space="0" w:color="auto"/>
        <w:bottom w:val="none" w:sz="0" w:space="0" w:color="auto"/>
        <w:right w:val="none" w:sz="0" w:space="0" w:color="auto"/>
      </w:divBdr>
    </w:div>
    <w:div w:id="1761214853">
      <w:bodyDiv w:val="1"/>
      <w:marLeft w:val="0"/>
      <w:marRight w:val="0"/>
      <w:marTop w:val="0"/>
      <w:marBottom w:val="0"/>
      <w:divBdr>
        <w:top w:val="none" w:sz="0" w:space="0" w:color="auto"/>
        <w:left w:val="none" w:sz="0" w:space="0" w:color="auto"/>
        <w:bottom w:val="none" w:sz="0" w:space="0" w:color="auto"/>
        <w:right w:val="none" w:sz="0" w:space="0" w:color="auto"/>
      </w:divBdr>
    </w:div>
    <w:div w:id="1780830496">
      <w:bodyDiv w:val="1"/>
      <w:marLeft w:val="0"/>
      <w:marRight w:val="0"/>
      <w:marTop w:val="0"/>
      <w:marBottom w:val="0"/>
      <w:divBdr>
        <w:top w:val="none" w:sz="0" w:space="0" w:color="auto"/>
        <w:left w:val="none" w:sz="0" w:space="0" w:color="auto"/>
        <w:bottom w:val="none" w:sz="0" w:space="0" w:color="auto"/>
        <w:right w:val="none" w:sz="0" w:space="0" w:color="auto"/>
      </w:divBdr>
    </w:div>
    <w:div w:id="1855337063">
      <w:bodyDiv w:val="1"/>
      <w:marLeft w:val="0"/>
      <w:marRight w:val="0"/>
      <w:marTop w:val="0"/>
      <w:marBottom w:val="0"/>
      <w:divBdr>
        <w:top w:val="none" w:sz="0" w:space="0" w:color="auto"/>
        <w:left w:val="none" w:sz="0" w:space="0" w:color="auto"/>
        <w:bottom w:val="none" w:sz="0" w:space="0" w:color="auto"/>
        <w:right w:val="none" w:sz="0" w:space="0" w:color="auto"/>
      </w:divBdr>
    </w:div>
    <w:div w:id="2038895126">
      <w:bodyDiv w:val="1"/>
      <w:marLeft w:val="0"/>
      <w:marRight w:val="0"/>
      <w:marTop w:val="0"/>
      <w:marBottom w:val="0"/>
      <w:divBdr>
        <w:top w:val="none" w:sz="0" w:space="0" w:color="auto"/>
        <w:left w:val="none" w:sz="0" w:space="0" w:color="auto"/>
        <w:bottom w:val="none" w:sz="0" w:space="0" w:color="auto"/>
        <w:right w:val="none" w:sz="0" w:space="0" w:color="auto"/>
      </w:divBdr>
    </w:div>
    <w:div w:id="21193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ga.mo.gov/" TargetMode="External"/><Relationship Id="rId18" Type="http://schemas.openxmlformats.org/officeDocument/2006/relationships/hyperlink" Target="https://ctf4kids.org/wp-content/uploads/2021/01/Principles-of-Positive-Community-Norms-Messages.pdf" TargetMode="External"/><Relationship Id="rId26" Type="http://schemas.openxmlformats.org/officeDocument/2006/relationships/hyperlink" Target="mailto:paula.cunningham@oa.mo.gov" TargetMode="External"/><Relationship Id="rId3" Type="http://schemas.openxmlformats.org/officeDocument/2006/relationships/styles" Target="styles.xml"/><Relationship Id="rId21" Type="http://schemas.openxmlformats.org/officeDocument/2006/relationships/hyperlink" Target="https://missouribuys.mo.gov/bidboard" TargetMode="External"/><Relationship Id="rId7" Type="http://schemas.openxmlformats.org/officeDocument/2006/relationships/endnotes" Target="endnotes.xml"/><Relationship Id="rId12" Type="http://schemas.openxmlformats.org/officeDocument/2006/relationships/hyperlink" Target="mailto:ctf@oa.mo.gov" TargetMode="External"/><Relationship Id="rId17" Type="http://schemas.openxmlformats.org/officeDocument/2006/relationships/hyperlink" Target="https://ctf4kids.org/wp-content/uploads/2021/01/MO-CTF-NORMS-RECOMMENDATIONS-11-20-for-Board-Distribution.pdf" TargetMode="External"/><Relationship Id="rId25" Type="http://schemas.openxmlformats.org/officeDocument/2006/relationships/hyperlink" Target="https://www.e-verify.gov/" TargetMode="External"/><Relationship Id="rId2" Type="http://schemas.openxmlformats.org/officeDocument/2006/relationships/numbering" Target="numbering.xml"/><Relationship Id="rId16" Type="http://schemas.openxmlformats.org/officeDocument/2006/relationships/hyperlink" Target="https://ctf4kids.org/wp-content/uploads/2021/02/PCN-Pilot-Testing.pdf" TargetMode="External"/><Relationship Id="rId20" Type="http://schemas.openxmlformats.org/officeDocument/2006/relationships/hyperlink" Target="https://missouribuys.mo.gov/registr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f@oa.mo.gov" TargetMode="External"/><Relationship Id="rId24" Type="http://schemas.openxmlformats.org/officeDocument/2006/relationships/hyperlink" Target="https://missouribuys.mo.gov/" TargetMode="External"/><Relationship Id="rId5" Type="http://schemas.openxmlformats.org/officeDocument/2006/relationships/webSettings" Target="webSettings.xml"/><Relationship Id="rId15" Type="http://schemas.openxmlformats.org/officeDocument/2006/relationships/hyperlink" Target="http://ctf4kids.org/about-childrens-trust-fun/board-of-directors/" TargetMode="External"/><Relationship Id="rId23" Type="http://schemas.openxmlformats.org/officeDocument/2006/relationships/hyperlink" Target="https://oa.mo.gov/general-services/state-printing-center" TargetMode="External"/><Relationship Id="rId28" Type="http://schemas.openxmlformats.org/officeDocument/2006/relationships/control" Target="activeX/activeX1.xml"/><Relationship Id="rId10" Type="http://schemas.openxmlformats.org/officeDocument/2006/relationships/hyperlink" Target="http://www.montanainstitute.com/" TargetMode="External"/><Relationship Id="rId19" Type="http://schemas.openxmlformats.org/officeDocument/2006/relationships/hyperlink" Target="https://missouribuys.mo.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tf4kids.org/" TargetMode="External"/><Relationship Id="rId14" Type="http://schemas.openxmlformats.org/officeDocument/2006/relationships/hyperlink" Target="http://www.oa.mo.gov/" TargetMode="External"/><Relationship Id="rId22" Type="http://schemas.openxmlformats.org/officeDocument/2006/relationships/hyperlink" Target="https://missouribuys.mo.gov/" TargetMode="External"/><Relationship Id="rId27" Type="http://schemas.openxmlformats.org/officeDocument/2006/relationships/image" Target="media/image2.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5A8C-5F5D-48B9-BD08-96FF8449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Malzner, Laura</dc:creator>
  <cp:keywords/>
  <dc:description/>
  <cp:lastModifiedBy>Whitson, Alicia</cp:lastModifiedBy>
  <cp:revision>5</cp:revision>
  <cp:lastPrinted>2021-01-12T20:13:00Z</cp:lastPrinted>
  <dcterms:created xsi:type="dcterms:W3CDTF">2021-02-11T14:56:00Z</dcterms:created>
  <dcterms:modified xsi:type="dcterms:W3CDTF">2021-02-11T16:30:00Z</dcterms:modified>
</cp:coreProperties>
</file>