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40FA" w14:textId="4F4A11B9" w:rsidR="004A63D8" w:rsidRPr="00CD184C" w:rsidRDefault="0046253A" w:rsidP="00BB7BD0">
      <w:pPr>
        <w:spacing w:after="0" w:line="240" w:lineRule="auto"/>
        <w:rPr>
          <w:rFonts w:ascii="Garamond" w:hAnsi="Garamond" w:cstheme="minorHAnsi"/>
          <w:b/>
          <w:sz w:val="24"/>
          <w:szCs w:val="24"/>
        </w:rPr>
      </w:pPr>
      <w:r w:rsidRPr="00441FC6">
        <w:rPr>
          <w:rFonts w:ascii="Calibri" w:eastAsia="Calibri" w:hAnsi="Calibri" w:cs="Calibri"/>
          <w:noProof/>
          <w:color w:val="1F3864"/>
          <w:kern w:val="2"/>
          <w:sz w:val="36"/>
          <w:szCs w:val="36"/>
          <w14:ligatures w14:val="standardContextual"/>
        </w:rPr>
        <w:drawing>
          <wp:anchor distT="0" distB="0" distL="114300" distR="114300" simplePos="0" relativeHeight="251659264" behindDoc="0" locked="0" layoutInCell="1" allowOverlap="1" wp14:anchorId="24CFEBD1" wp14:editId="457A6365">
            <wp:simplePos x="0" y="0"/>
            <wp:positionH relativeFrom="margin">
              <wp:posOffset>5143500</wp:posOffset>
            </wp:positionH>
            <wp:positionV relativeFrom="margin">
              <wp:posOffset>120650</wp:posOffset>
            </wp:positionV>
            <wp:extent cx="1775460" cy="751840"/>
            <wp:effectExtent l="0" t="0" r="0" b="0"/>
            <wp:wrapSquare wrapText="bothSides"/>
            <wp:docPr id="513703170"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03170" name="Picture 1" descr="A screenshot of a video gam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5460" cy="751840"/>
                    </a:xfrm>
                    <a:prstGeom prst="rect">
                      <a:avLst/>
                    </a:prstGeom>
                  </pic:spPr>
                </pic:pic>
              </a:graphicData>
            </a:graphic>
            <wp14:sizeRelH relativeFrom="margin">
              <wp14:pctWidth>0</wp14:pctWidth>
            </wp14:sizeRelH>
            <wp14:sizeRelV relativeFrom="margin">
              <wp14:pctHeight>0</wp14:pctHeight>
            </wp14:sizeRelV>
          </wp:anchor>
        </w:drawing>
      </w:r>
      <w:r w:rsidR="004A63D8" w:rsidRPr="00CD184C">
        <w:rPr>
          <w:rFonts w:ascii="Garamond" w:hAnsi="Garamond" w:cstheme="minorHAnsi"/>
          <w:b/>
          <w:sz w:val="24"/>
          <w:szCs w:val="24"/>
        </w:rPr>
        <w:tab/>
      </w:r>
      <w:r w:rsidR="004A63D8" w:rsidRPr="00CD184C">
        <w:rPr>
          <w:rFonts w:ascii="Garamond" w:hAnsi="Garamond" w:cstheme="minorHAnsi"/>
          <w:b/>
          <w:sz w:val="24"/>
          <w:szCs w:val="24"/>
        </w:rPr>
        <w:tab/>
      </w:r>
      <w:r w:rsidR="004A63D8" w:rsidRPr="00CD184C">
        <w:rPr>
          <w:rFonts w:ascii="Garamond" w:hAnsi="Garamond" w:cstheme="minorHAnsi"/>
          <w:b/>
          <w:sz w:val="24"/>
          <w:szCs w:val="24"/>
        </w:rPr>
        <w:tab/>
      </w:r>
      <w:r w:rsidR="004A63D8" w:rsidRPr="00CD184C">
        <w:rPr>
          <w:rFonts w:ascii="Garamond" w:hAnsi="Garamond" w:cstheme="minorHAnsi"/>
          <w:b/>
          <w:sz w:val="24"/>
          <w:szCs w:val="24"/>
        </w:rPr>
        <w:tab/>
      </w:r>
      <w:r w:rsidR="004A63D8" w:rsidRPr="00CD184C">
        <w:rPr>
          <w:rFonts w:ascii="Garamond" w:hAnsi="Garamond" w:cstheme="minorHAnsi"/>
          <w:b/>
          <w:sz w:val="24"/>
          <w:szCs w:val="24"/>
        </w:rPr>
        <w:tab/>
      </w:r>
      <w:r w:rsidR="004A63D8" w:rsidRPr="00CD184C">
        <w:rPr>
          <w:rFonts w:ascii="Garamond" w:hAnsi="Garamond" w:cstheme="minorHAnsi"/>
          <w:b/>
          <w:sz w:val="24"/>
          <w:szCs w:val="24"/>
        </w:rPr>
        <w:tab/>
      </w:r>
      <w:r w:rsidR="004A63D8" w:rsidRPr="00CD184C">
        <w:rPr>
          <w:rFonts w:ascii="Garamond" w:hAnsi="Garamond" w:cstheme="minorHAnsi"/>
          <w:b/>
          <w:sz w:val="24"/>
          <w:szCs w:val="24"/>
        </w:rPr>
        <w:tab/>
      </w:r>
      <w:r w:rsidR="004A63D8" w:rsidRPr="00CD184C">
        <w:rPr>
          <w:rFonts w:ascii="Garamond" w:hAnsi="Garamond" w:cstheme="minorHAnsi"/>
          <w:b/>
          <w:sz w:val="24"/>
          <w:szCs w:val="24"/>
        </w:rPr>
        <w:tab/>
      </w:r>
      <w:r w:rsidR="004A63D8" w:rsidRPr="00CD184C">
        <w:rPr>
          <w:rFonts w:ascii="Garamond" w:hAnsi="Garamond" w:cstheme="minorHAnsi"/>
          <w:b/>
          <w:sz w:val="24"/>
          <w:szCs w:val="24"/>
        </w:rPr>
        <w:tab/>
      </w:r>
    </w:p>
    <w:p w14:paraId="0B9E83C6" w14:textId="00296666" w:rsidR="004A63D8" w:rsidRPr="00CD184C" w:rsidRDefault="004A63D8" w:rsidP="00BB7BD0">
      <w:pPr>
        <w:spacing w:after="0" w:line="240" w:lineRule="auto"/>
        <w:rPr>
          <w:rFonts w:ascii="Garamond" w:hAnsi="Garamond" w:cstheme="minorHAnsi"/>
          <w:b/>
          <w:sz w:val="24"/>
          <w:szCs w:val="24"/>
        </w:rPr>
      </w:pPr>
    </w:p>
    <w:p w14:paraId="157883DA" w14:textId="77777777" w:rsidR="0046253A" w:rsidRPr="006D77A7" w:rsidRDefault="0046253A" w:rsidP="0046253A">
      <w:pPr>
        <w:spacing w:after="0" w:line="240" w:lineRule="auto"/>
        <w:rPr>
          <w:rFonts w:cstheme="minorHAnsi"/>
          <w:b/>
          <w:color w:val="002060"/>
          <w:sz w:val="44"/>
          <w:szCs w:val="44"/>
        </w:rPr>
      </w:pPr>
      <w:r w:rsidRPr="006D77A7">
        <w:rPr>
          <w:rFonts w:cstheme="minorHAnsi"/>
          <w:b/>
          <w:color w:val="002060"/>
          <w:sz w:val="44"/>
          <w:szCs w:val="44"/>
        </w:rPr>
        <w:t>REQUEST FOR BIDS</w:t>
      </w:r>
    </w:p>
    <w:p w14:paraId="4B67107F" w14:textId="77777777" w:rsidR="0046253A" w:rsidRPr="006D77A7" w:rsidRDefault="0046253A" w:rsidP="0046253A">
      <w:pPr>
        <w:spacing w:after="0" w:line="240" w:lineRule="auto"/>
        <w:rPr>
          <w:rFonts w:cstheme="minorHAnsi"/>
          <w:b/>
          <w:color w:val="25AD73"/>
          <w:sz w:val="36"/>
          <w:szCs w:val="36"/>
        </w:rPr>
      </w:pPr>
      <w:r w:rsidRPr="006D77A7">
        <w:rPr>
          <w:rFonts w:cstheme="minorHAnsi"/>
          <w:b/>
          <w:i/>
          <w:iCs/>
          <w:color w:val="25AD73"/>
          <w:sz w:val="36"/>
          <w:szCs w:val="36"/>
        </w:rPr>
        <w:t>Parent Advisory Council Pilot Project</w:t>
      </w:r>
    </w:p>
    <w:p w14:paraId="614F3406" w14:textId="77777777" w:rsidR="00247551" w:rsidRPr="006C6F6B" w:rsidRDefault="00247551" w:rsidP="00BB7BD0">
      <w:pPr>
        <w:spacing w:after="0" w:line="240" w:lineRule="auto"/>
        <w:rPr>
          <w:rFonts w:cstheme="minorHAnsi"/>
          <w:b/>
          <w:sz w:val="24"/>
          <w:szCs w:val="24"/>
        </w:rPr>
      </w:pPr>
    </w:p>
    <w:p w14:paraId="368BB434" w14:textId="0017DC25" w:rsidR="00247551" w:rsidRPr="006C6F6B" w:rsidRDefault="00247551" w:rsidP="00BB7BD0">
      <w:pPr>
        <w:spacing w:after="0" w:line="240" w:lineRule="auto"/>
        <w:rPr>
          <w:rFonts w:cstheme="minorHAnsi"/>
          <w:color w:val="FF0000"/>
          <w:sz w:val="24"/>
          <w:szCs w:val="24"/>
        </w:rPr>
      </w:pPr>
      <w:r w:rsidRPr="006C6F6B">
        <w:rPr>
          <w:rFonts w:cstheme="minorHAnsi"/>
          <w:sz w:val="24"/>
          <w:szCs w:val="24"/>
        </w:rPr>
        <w:t xml:space="preserve">The Children’s Trust Fund is </w:t>
      </w:r>
      <w:r w:rsidR="0046253A">
        <w:rPr>
          <w:rFonts w:cstheme="minorHAnsi"/>
          <w:sz w:val="24"/>
          <w:szCs w:val="24"/>
        </w:rPr>
        <w:t xml:space="preserve">seeking a contractor </w:t>
      </w:r>
      <w:r w:rsidR="0046253A" w:rsidRPr="006C6F6B">
        <w:rPr>
          <w:rFonts w:cstheme="minorHAnsi"/>
          <w:sz w:val="24"/>
          <w:szCs w:val="24"/>
        </w:rPr>
        <w:t xml:space="preserve">to pilot a parent advisory council </w:t>
      </w:r>
      <w:r w:rsidR="0046253A">
        <w:rPr>
          <w:rFonts w:cstheme="minorHAnsi"/>
          <w:sz w:val="24"/>
          <w:szCs w:val="24"/>
        </w:rPr>
        <w:t>that will inform CTF’s public education, public policy and grantmaking efforts. U</w:t>
      </w:r>
      <w:r w:rsidR="00824220" w:rsidRPr="006C6F6B">
        <w:rPr>
          <w:rFonts w:cstheme="minorHAnsi"/>
          <w:sz w:val="24"/>
          <w:szCs w:val="24"/>
        </w:rPr>
        <w:t xml:space="preserve">p to $50,000 </w:t>
      </w:r>
      <w:r w:rsidR="0046253A">
        <w:rPr>
          <w:rFonts w:cstheme="minorHAnsi"/>
          <w:sz w:val="24"/>
          <w:szCs w:val="24"/>
        </w:rPr>
        <w:t xml:space="preserve">per contract period is available for this project. The initial contract period will begin on the date of contract execution and extend through June 30, 2026, with the option of two, one-year renewals. </w:t>
      </w:r>
    </w:p>
    <w:p w14:paraId="41B8E174" w14:textId="77777777" w:rsidR="00824220" w:rsidRDefault="00824220" w:rsidP="00824220">
      <w:pPr>
        <w:pStyle w:val="Default"/>
      </w:pPr>
    </w:p>
    <w:p w14:paraId="667F75B7" w14:textId="2475894F" w:rsidR="00824220" w:rsidRPr="006C6F6B" w:rsidRDefault="0046253A" w:rsidP="00824220">
      <w:pPr>
        <w:pStyle w:val="Default"/>
      </w:pPr>
      <w:r>
        <w:rPr>
          <w:b/>
          <w:bCs/>
        </w:rPr>
        <w:t>WHO WE ARE</w:t>
      </w:r>
    </w:p>
    <w:p w14:paraId="288D098E" w14:textId="56D5C452" w:rsidR="00763F0E" w:rsidRDefault="00824220" w:rsidP="00824220">
      <w:pPr>
        <w:spacing w:after="0" w:line="240" w:lineRule="auto"/>
        <w:rPr>
          <w:sz w:val="24"/>
          <w:szCs w:val="24"/>
        </w:rPr>
      </w:pPr>
      <w:r w:rsidRPr="006C6F6B">
        <w:rPr>
          <w:sz w:val="24"/>
          <w:szCs w:val="24"/>
        </w:rPr>
        <w:t>The Children’s Trust Fund (</w:t>
      </w:r>
      <w:r w:rsidR="00A125B1">
        <w:rPr>
          <w:sz w:val="24"/>
          <w:szCs w:val="24"/>
        </w:rPr>
        <w:t>“</w:t>
      </w:r>
      <w:r w:rsidRPr="006C6F6B">
        <w:rPr>
          <w:sz w:val="24"/>
          <w:szCs w:val="24"/>
        </w:rPr>
        <w:t>CTF</w:t>
      </w:r>
      <w:r w:rsidR="00A125B1">
        <w:rPr>
          <w:sz w:val="24"/>
          <w:szCs w:val="24"/>
        </w:rPr>
        <w:t>”</w:t>
      </w:r>
      <w:r w:rsidRPr="006C6F6B">
        <w:rPr>
          <w:sz w:val="24"/>
          <w:szCs w:val="24"/>
        </w:rPr>
        <w:t>) is Missouri’s foundation for child abuse prevention. CTF was created by the Missouri General Assembly in 1983 as a 501c(3) non-profit organization with the sole purpose to prevent the abuse and neglect of children. Located within the Missouri Office of Administration, CTF is governed by a</w:t>
      </w:r>
      <w:r w:rsidR="0046253A">
        <w:rPr>
          <w:sz w:val="24"/>
          <w:szCs w:val="24"/>
        </w:rPr>
        <w:t>n</w:t>
      </w:r>
      <w:r w:rsidRPr="006C6F6B">
        <w:rPr>
          <w:sz w:val="24"/>
          <w:szCs w:val="24"/>
        </w:rPr>
        <w:t xml:space="preserve"> </w:t>
      </w:r>
      <w:r w:rsidR="0046253A">
        <w:rPr>
          <w:sz w:val="24"/>
          <w:szCs w:val="24"/>
        </w:rPr>
        <w:t>independent</w:t>
      </w:r>
      <w:r w:rsidRPr="006C6F6B">
        <w:rPr>
          <w:sz w:val="24"/>
          <w:szCs w:val="24"/>
        </w:rPr>
        <w:t xml:space="preserve"> Board of Directors.</w:t>
      </w:r>
    </w:p>
    <w:p w14:paraId="25A5EB69" w14:textId="77777777" w:rsidR="00C751D9" w:rsidRPr="00C751D9" w:rsidRDefault="00C751D9" w:rsidP="00824220">
      <w:pPr>
        <w:spacing w:after="0" w:line="240" w:lineRule="auto"/>
        <w:rPr>
          <w:rFonts w:cstheme="minorHAnsi"/>
          <w:sz w:val="24"/>
          <w:szCs w:val="24"/>
        </w:rPr>
      </w:pPr>
    </w:p>
    <w:p w14:paraId="4D3803D4" w14:textId="78F7CC41" w:rsidR="00693796" w:rsidRDefault="00693796" w:rsidP="00693796">
      <w:pPr>
        <w:pStyle w:val="Default"/>
        <w:rPr>
          <w:b/>
          <w:bCs/>
        </w:rPr>
      </w:pPr>
      <w:r w:rsidRPr="00693796">
        <w:rPr>
          <w:b/>
          <w:bCs/>
        </w:rPr>
        <w:t xml:space="preserve">SCOPE OF WORK </w:t>
      </w:r>
    </w:p>
    <w:p w14:paraId="41EB745C" w14:textId="7AED4EBE" w:rsidR="00FB1F7C" w:rsidRPr="00FB1F7C" w:rsidRDefault="00FB1F7C" w:rsidP="00FB1F7C">
      <w:pPr>
        <w:pStyle w:val="Default"/>
      </w:pPr>
      <w:r w:rsidRPr="00FB1F7C">
        <w:t>This project is intended to create a parent advisory council whose purpose is to enhance CTF’s work through engagement of families that represent CTF’s priority populations.  The council will consist exclusively of caregivers that have had interactions with the child welfare system and/or experience living in poverty and will advise CTF through quarterly meetings to include two in-person and two virtual meetings.</w:t>
      </w:r>
    </w:p>
    <w:p w14:paraId="00DBB31C" w14:textId="77777777" w:rsidR="00FB1F7C" w:rsidRPr="00FB1F7C" w:rsidRDefault="00FB1F7C" w:rsidP="00FB1F7C">
      <w:pPr>
        <w:pStyle w:val="Default"/>
        <w:rPr>
          <w:b/>
          <w:bCs/>
        </w:rPr>
      </w:pPr>
    </w:p>
    <w:p w14:paraId="0772E9CE" w14:textId="77777777" w:rsidR="00FB1F7C" w:rsidRPr="00FB1F7C" w:rsidRDefault="00FB1F7C" w:rsidP="00FB1F7C">
      <w:pPr>
        <w:pStyle w:val="Default"/>
      </w:pPr>
      <w:r w:rsidRPr="00FB1F7C">
        <w:t xml:space="preserve">The contractor will be expected to accomplish the following deliverables in the initial contract period: </w:t>
      </w:r>
    </w:p>
    <w:p w14:paraId="5E8032E4" w14:textId="77777777" w:rsidR="00FB1F7C" w:rsidRPr="00FB1F7C" w:rsidRDefault="00FB1F7C" w:rsidP="00FB1F7C">
      <w:pPr>
        <w:pStyle w:val="Default"/>
        <w:numPr>
          <w:ilvl w:val="0"/>
          <w:numId w:val="7"/>
        </w:numPr>
      </w:pPr>
      <w:r w:rsidRPr="00FB1F7C">
        <w:t>Within three months of the contract start date, contractor will provide CTF with a detailed plan for how council members will be recruited and trained and how the council will operate;</w:t>
      </w:r>
    </w:p>
    <w:p w14:paraId="772D3CDD" w14:textId="77777777" w:rsidR="00FB1F7C" w:rsidRPr="00FB1F7C" w:rsidRDefault="00FB1F7C" w:rsidP="00FB1F7C">
      <w:pPr>
        <w:pStyle w:val="Default"/>
        <w:numPr>
          <w:ilvl w:val="0"/>
          <w:numId w:val="7"/>
        </w:numPr>
      </w:pPr>
      <w:r w:rsidRPr="00FB1F7C">
        <w:t>Within six months of the contract start date, contractor will recruit and begin training council members; and</w:t>
      </w:r>
    </w:p>
    <w:p w14:paraId="1D84DF53" w14:textId="77777777" w:rsidR="00FB1F7C" w:rsidRPr="00FB1F7C" w:rsidRDefault="00FB1F7C" w:rsidP="00FB1F7C">
      <w:pPr>
        <w:pStyle w:val="Default"/>
        <w:numPr>
          <w:ilvl w:val="0"/>
          <w:numId w:val="7"/>
        </w:numPr>
      </w:pPr>
      <w:r w:rsidRPr="00FB1F7C">
        <w:t xml:space="preserve">By the end of the contract period, contractor will hold at least one in-person and one virtual meeting. </w:t>
      </w:r>
    </w:p>
    <w:p w14:paraId="0D784281" w14:textId="77777777" w:rsidR="00FB1F7C" w:rsidRPr="00FB1F7C" w:rsidRDefault="00FB1F7C" w:rsidP="00FB1F7C">
      <w:pPr>
        <w:pStyle w:val="Default"/>
        <w:rPr>
          <w:b/>
          <w:bCs/>
        </w:rPr>
      </w:pPr>
    </w:p>
    <w:p w14:paraId="599C100D" w14:textId="77777777" w:rsidR="00FB1F7C" w:rsidRPr="00FB1F7C" w:rsidRDefault="00FB1F7C" w:rsidP="00FB1F7C">
      <w:pPr>
        <w:pStyle w:val="Default"/>
        <w:rPr>
          <w:b/>
          <w:bCs/>
        </w:rPr>
      </w:pPr>
      <w:r w:rsidRPr="00FB1F7C">
        <w:rPr>
          <w:b/>
          <w:bCs/>
        </w:rPr>
        <w:t>SUBMISSION GUIDELINES</w:t>
      </w:r>
    </w:p>
    <w:p w14:paraId="53209D9C" w14:textId="568C9C46" w:rsidR="00FB1F7C" w:rsidRPr="00FB1F7C" w:rsidRDefault="00FB1F7C" w:rsidP="00FB1F7C">
      <w:pPr>
        <w:pStyle w:val="Default"/>
      </w:pPr>
      <w:r w:rsidRPr="00FB1F7C">
        <w:t xml:space="preserve">Submissions must respond to </w:t>
      </w:r>
      <w:r w:rsidR="007F32CC" w:rsidRPr="00FB1F7C">
        <w:t>all</w:t>
      </w:r>
      <w:r w:rsidRPr="00FB1F7C">
        <w:t xml:space="preserve"> the following in three pages or less, at a minimum font size of 11 pt: </w:t>
      </w:r>
    </w:p>
    <w:p w14:paraId="254B502D" w14:textId="77777777" w:rsidR="00FB1F7C" w:rsidRPr="00FB1F7C" w:rsidRDefault="00FB1F7C" w:rsidP="00FB1F7C">
      <w:pPr>
        <w:pStyle w:val="Default"/>
        <w:numPr>
          <w:ilvl w:val="0"/>
          <w:numId w:val="9"/>
        </w:numPr>
      </w:pPr>
      <w:r w:rsidRPr="00FB1F7C">
        <w:rPr>
          <w:i/>
          <w:iCs/>
        </w:rPr>
        <w:t>Expertise</w:t>
      </w:r>
      <w:r w:rsidRPr="00FB1F7C">
        <w:t xml:space="preserve">: Describe your organization’s background and expertise in parent leadership and engagement. </w:t>
      </w:r>
    </w:p>
    <w:p w14:paraId="554F9468" w14:textId="77777777" w:rsidR="00FB1F7C" w:rsidRPr="00FB1F7C" w:rsidRDefault="00FB1F7C" w:rsidP="00FB1F7C">
      <w:pPr>
        <w:pStyle w:val="Default"/>
        <w:numPr>
          <w:ilvl w:val="0"/>
          <w:numId w:val="9"/>
        </w:numPr>
      </w:pPr>
      <w:r w:rsidRPr="00FB1F7C">
        <w:rPr>
          <w:i/>
          <w:iCs/>
        </w:rPr>
        <w:t>Reach:</w:t>
      </w:r>
      <w:r w:rsidRPr="00FB1F7C">
        <w:t xml:space="preserve"> Describe your organization’s service area and any related experience outside of this region.</w:t>
      </w:r>
    </w:p>
    <w:p w14:paraId="68FD2D40" w14:textId="77777777" w:rsidR="00FB1F7C" w:rsidRPr="00FB1F7C" w:rsidRDefault="00FB1F7C" w:rsidP="00FB1F7C">
      <w:pPr>
        <w:pStyle w:val="Default"/>
        <w:numPr>
          <w:ilvl w:val="0"/>
          <w:numId w:val="9"/>
        </w:numPr>
      </w:pPr>
      <w:r w:rsidRPr="00FB1F7C">
        <w:rPr>
          <w:i/>
          <w:iCs/>
        </w:rPr>
        <w:t>Methodology and timeline:</w:t>
      </w:r>
      <w:r w:rsidRPr="00FB1F7C">
        <w:t xml:space="preserve"> Describe how you will accomplish the deliverables identified above and a brief project timeline.</w:t>
      </w:r>
    </w:p>
    <w:p w14:paraId="53BDD76D" w14:textId="77777777" w:rsidR="00FB1F7C" w:rsidRPr="00FB1F7C" w:rsidRDefault="00FB1F7C" w:rsidP="00FB1F7C">
      <w:pPr>
        <w:pStyle w:val="Default"/>
        <w:numPr>
          <w:ilvl w:val="0"/>
          <w:numId w:val="9"/>
        </w:numPr>
      </w:pPr>
      <w:r w:rsidRPr="00FB1F7C">
        <w:rPr>
          <w:i/>
          <w:iCs/>
        </w:rPr>
        <w:t>Budget:</w:t>
      </w:r>
      <w:r w:rsidRPr="00FB1F7C">
        <w:t xml:space="preserve"> Include a budget for the costs associated with accomplishing the deliverables. </w:t>
      </w:r>
    </w:p>
    <w:p w14:paraId="34FE4F02" w14:textId="77777777" w:rsidR="00FB1F7C" w:rsidRPr="00FB1F7C" w:rsidRDefault="00FB1F7C" w:rsidP="00FB1F7C">
      <w:pPr>
        <w:pStyle w:val="Default"/>
        <w:rPr>
          <w:b/>
          <w:bCs/>
        </w:rPr>
      </w:pPr>
    </w:p>
    <w:p w14:paraId="1B29D479" w14:textId="77777777" w:rsidR="00FB1F7C" w:rsidRPr="00FB1F7C" w:rsidRDefault="00FB1F7C" w:rsidP="00FB1F7C">
      <w:pPr>
        <w:pStyle w:val="Default"/>
        <w:rPr>
          <w:b/>
          <w:bCs/>
          <w:i/>
          <w:iCs/>
        </w:rPr>
      </w:pPr>
    </w:p>
    <w:p w14:paraId="2EC8EA25" w14:textId="08C5BEB4" w:rsidR="00FB1F7C" w:rsidRPr="00FB1F7C" w:rsidRDefault="00FB1F7C" w:rsidP="00FB1F7C">
      <w:pPr>
        <w:pStyle w:val="Default"/>
        <w:rPr>
          <w:b/>
          <w:bCs/>
          <w:i/>
          <w:iCs/>
        </w:rPr>
      </w:pPr>
      <w:r w:rsidRPr="00FB1F7C">
        <w:rPr>
          <w:b/>
          <w:bCs/>
          <w:i/>
          <w:iCs/>
        </w:rPr>
        <w:t xml:space="preserve">Completed proposals must be emailed to </w:t>
      </w:r>
      <w:hyperlink r:id="rId7" w:history="1">
        <w:r w:rsidRPr="00FB1F7C">
          <w:rPr>
            <w:rStyle w:val="Hyperlink"/>
            <w:b/>
            <w:bCs/>
            <w:i/>
            <w:iCs/>
          </w:rPr>
          <w:t>Amber.Robinson@oa.mo.gov</w:t>
        </w:r>
      </w:hyperlink>
      <w:r w:rsidRPr="00FB1F7C">
        <w:rPr>
          <w:b/>
          <w:bCs/>
          <w:i/>
          <w:iCs/>
        </w:rPr>
        <w:t xml:space="preserve"> by 11:59 pm on </w:t>
      </w:r>
      <w:r w:rsidR="007F32CC">
        <w:rPr>
          <w:b/>
          <w:bCs/>
          <w:i/>
          <w:iCs/>
        </w:rPr>
        <w:t>February</w:t>
      </w:r>
      <w:r w:rsidRPr="00FB1F7C">
        <w:rPr>
          <w:b/>
          <w:bCs/>
          <w:i/>
          <w:iCs/>
        </w:rPr>
        <w:t xml:space="preserve"> </w:t>
      </w:r>
      <w:r w:rsidR="007F32CC">
        <w:rPr>
          <w:b/>
          <w:bCs/>
          <w:i/>
          <w:iCs/>
        </w:rPr>
        <w:t>1</w:t>
      </w:r>
      <w:r w:rsidR="004544DE">
        <w:rPr>
          <w:b/>
          <w:bCs/>
          <w:i/>
          <w:iCs/>
        </w:rPr>
        <w:t>9</w:t>
      </w:r>
      <w:r w:rsidRPr="00FB1F7C">
        <w:rPr>
          <w:b/>
          <w:bCs/>
          <w:i/>
          <w:iCs/>
        </w:rPr>
        <w:t>, 2025.</w:t>
      </w:r>
    </w:p>
    <w:p w14:paraId="6CCB4C27" w14:textId="77777777" w:rsidR="00FB1F7C" w:rsidRPr="00FB1F7C" w:rsidRDefault="00FB1F7C" w:rsidP="00FB1F7C">
      <w:pPr>
        <w:pStyle w:val="Default"/>
        <w:rPr>
          <w:b/>
          <w:bCs/>
          <w:i/>
          <w:iCs/>
        </w:rPr>
      </w:pPr>
    </w:p>
    <w:p w14:paraId="4E3575A5" w14:textId="77777777" w:rsidR="00FB1F7C" w:rsidRPr="00FB1F7C" w:rsidRDefault="00FB1F7C" w:rsidP="00FB1F7C">
      <w:pPr>
        <w:pStyle w:val="Default"/>
        <w:rPr>
          <w:b/>
          <w:bCs/>
        </w:rPr>
      </w:pPr>
      <w:r w:rsidRPr="00FB1F7C">
        <w:rPr>
          <w:b/>
          <w:bCs/>
        </w:rPr>
        <w:t>AWARDS</w:t>
      </w:r>
    </w:p>
    <w:p w14:paraId="73EF0FFB" w14:textId="77777777" w:rsidR="00FB1F7C" w:rsidRPr="00FB1F7C" w:rsidRDefault="00FB1F7C" w:rsidP="00FB1F7C">
      <w:pPr>
        <w:pStyle w:val="Default"/>
        <w:rPr>
          <w:i/>
          <w:iCs/>
        </w:rPr>
      </w:pPr>
      <w:r w:rsidRPr="00FB1F7C">
        <w:rPr>
          <w:i/>
          <w:iCs/>
        </w:rPr>
        <w:t>Selection will be based on the best and lowest bid.</w:t>
      </w:r>
    </w:p>
    <w:sectPr w:rsidR="00FB1F7C" w:rsidRPr="00FB1F7C" w:rsidSect="00425C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6489"/>
    <w:multiLevelType w:val="hybridMultilevel"/>
    <w:tmpl w:val="43A6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95DEB"/>
    <w:multiLevelType w:val="hybridMultilevel"/>
    <w:tmpl w:val="B232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8717B"/>
    <w:multiLevelType w:val="hybridMultilevel"/>
    <w:tmpl w:val="75F4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419B6"/>
    <w:multiLevelType w:val="hybridMultilevel"/>
    <w:tmpl w:val="3D88D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678F1"/>
    <w:multiLevelType w:val="hybridMultilevel"/>
    <w:tmpl w:val="C2F8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4E2DD7"/>
    <w:multiLevelType w:val="hybridMultilevel"/>
    <w:tmpl w:val="76AE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F0AE8"/>
    <w:multiLevelType w:val="hybridMultilevel"/>
    <w:tmpl w:val="2950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D13010"/>
    <w:multiLevelType w:val="hybridMultilevel"/>
    <w:tmpl w:val="2B78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F348C"/>
    <w:multiLevelType w:val="hybridMultilevel"/>
    <w:tmpl w:val="3682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878252">
    <w:abstractNumId w:val="8"/>
  </w:num>
  <w:num w:numId="2" w16cid:durableId="1190290671">
    <w:abstractNumId w:val="4"/>
  </w:num>
  <w:num w:numId="3" w16cid:durableId="1222250323">
    <w:abstractNumId w:val="6"/>
  </w:num>
  <w:num w:numId="4" w16cid:durableId="1506095386">
    <w:abstractNumId w:val="7"/>
  </w:num>
  <w:num w:numId="5" w16cid:durableId="237402534">
    <w:abstractNumId w:val="0"/>
  </w:num>
  <w:num w:numId="6" w16cid:durableId="2134129796">
    <w:abstractNumId w:val="2"/>
  </w:num>
  <w:num w:numId="7" w16cid:durableId="1810315379">
    <w:abstractNumId w:val="5"/>
  </w:num>
  <w:num w:numId="8" w16cid:durableId="42950123">
    <w:abstractNumId w:val="3"/>
  </w:num>
  <w:num w:numId="9" w16cid:durableId="865674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D0"/>
    <w:rsid w:val="00007907"/>
    <w:rsid w:val="000172A9"/>
    <w:rsid w:val="00055F33"/>
    <w:rsid w:val="00061E40"/>
    <w:rsid w:val="00063A37"/>
    <w:rsid w:val="0008038D"/>
    <w:rsid w:val="000852E5"/>
    <w:rsid w:val="00091D5D"/>
    <w:rsid w:val="000F5FD4"/>
    <w:rsid w:val="000F672C"/>
    <w:rsid w:val="00116732"/>
    <w:rsid w:val="001210A8"/>
    <w:rsid w:val="00142D23"/>
    <w:rsid w:val="00156BAD"/>
    <w:rsid w:val="001930EE"/>
    <w:rsid w:val="001950B0"/>
    <w:rsid w:val="001D69DC"/>
    <w:rsid w:val="001E36EC"/>
    <w:rsid w:val="001E56F8"/>
    <w:rsid w:val="00244DF5"/>
    <w:rsid w:val="00247551"/>
    <w:rsid w:val="00282022"/>
    <w:rsid w:val="002928E2"/>
    <w:rsid w:val="003C6857"/>
    <w:rsid w:val="003F27A8"/>
    <w:rsid w:val="00420BD2"/>
    <w:rsid w:val="00425CB3"/>
    <w:rsid w:val="00436F54"/>
    <w:rsid w:val="00441FC6"/>
    <w:rsid w:val="004544DE"/>
    <w:rsid w:val="0046253A"/>
    <w:rsid w:val="004A1727"/>
    <w:rsid w:val="004A63D8"/>
    <w:rsid w:val="004B45C3"/>
    <w:rsid w:val="005413B2"/>
    <w:rsid w:val="0056042C"/>
    <w:rsid w:val="00573DF8"/>
    <w:rsid w:val="005C05EC"/>
    <w:rsid w:val="006267B8"/>
    <w:rsid w:val="00641A00"/>
    <w:rsid w:val="006663CB"/>
    <w:rsid w:val="00692B95"/>
    <w:rsid w:val="00693796"/>
    <w:rsid w:val="006B4E17"/>
    <w:rsid w:val="006C39BD"/>
    <w:rsid w:val="006C6F6B"/>
    <w:rsid w:val="007112B4"/>
    <w:rsid w:val="00762CC1"/>
    <w:rsid w:val="007633A9"/>
    <w:rsid w:val="00763F0E"/>
    <w:rsid w:val="007F32CC"/>
    <w:rsid w:val="00824220"/>
    <w:rsid w:val="00831652"/>
    <w:rsid w:val="00832396"/>
    <w:rsid w:val="008328E2"/>
    <w:rsid w:val="00942CF0"/>
    <w:rsid w:val="00965510"/>
    <w:rsid w:val="0097221E"/>
    <w:rsid w:val="009B09F2"/>
    <w:rsid w:val="009C51F7"/>
    <w:rsid w:val="009F1880"/>
    <w:rsid w:val="00A125B1"/>
    <w:rsid w:val="00A13B00"/>
    <w:rsid w:val="00A32430"/>
    <w:rsid w:val="00A34B58"/>
    <w:rsid w:val="00A92046"/>
    <w:rsid w:val="00AE52F6"/>
    <w:rsid w:val="00B0644D"/>
    <w:rsid w:val="00B20406"/>
    <w:rsid w:val="00B30D54"/>
    <w:rsid w:val="00B848F0"/>
    <w:rsid w:val="00BB7BD0"/>
    <w:rsid w:val="00C06AE1"/>
    <w:rsid w:val="00C74226"/>
    <w:rsid w:val="00C751D9"/>
    <w:rsid w:val="00C91FC1"/>
    <w:rsid w:val="00CD184C"/>
    <w:rsid w:val="00CD28EE"/>
    <w:rsid w:val="00D35C13"/>
    <w:rsid w:val="00D42E4C"/>
    <w:rsid w:val="00D810F6"/>
    <w:rsid w:val="00DB4298"/>
    <w:rsid w:val="00E02703"/>
    <w:rsid w:val="00E03426"/>
    <w:rsid w:val="00E04728"/>
    <w:rsid w:val="00E90B1B"/>
    <w:rsid w:val="00EB7692"/>
    <w:rsid w:val="00EE5985"/>
    <w:rsid w:val="00F236CE"/>
    <w:rsid w:val="00F564A0"/>
    <w:rsid w:val="00F83248"/>
    <w:rsid w:val="00FB1F7C"/>
    <w:rsid w:val="00FE411C"/>
    <w:rsid w:val="00FF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60BA7"/>
  <w15:chartTrackingRefBased/>
  <w15:docId w15:val="{F87454B7-4B03-47D7-97BD-40E423B5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663CB"/>
    <w:pPr>
      <w:keepNext/>
      <w:spacing w:line="256" w:lineRule="auto"/>
      <w:ind w:left="72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BD0"/>
    <w:pPr>
      <w:ind w:left="720"/>
      <w:contextualSpacing/>
    </w:pPr>
  </w:style>
  <w:style w:type="character" w:styleId="Hyperlink">
    <w:name w:val="Hyperlink"/>
    <w:basedOn w:val="DefaultParagraphFont"/>
    <w:uiPriority w:val="99"/>
    <w:unhideWhenUsed/>
    <w:rsid w:val="00055F33"/>
    <w:rPr>
      <w:color w:val="0563C1" w:themeColor="hyperlink"/>
      <w:u w:val="single"/>
    </w:rPr>
  </w:style>
  <w:style w:type="paragraph" w:styleId="BalloonText">
    <w:name w:val="Balloon Text"/>
    <w:basedOn w:val="Normal"/>
    <w:link w:val="BalloonTextChar"/>
    <w:uiPriority w:val="99"/>
    <w:semiHidden/>
    <w:unhideWhenUsed/>
    <w:rsid w:val="00055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F33"/>
    <w:rPr>
      <w:rFonts w:ascii="Segoe UI" w:hAnsi="Segoe UI" w:cs="Segoe UI"/>
      <w:sz w:val="18"/>
      <w:szCs w:val="18"/>
    </w:rPr>
  </w:style>
  <w:style w:type="character" w:customStyle="1" w:styleId="Heading3Char">
    <w:name w:val="Heading 3 Char"/>
    <w:basedOn w:val="DefaultParagraphFont"/>
    <w:link w:val="Heading3"/>
    <w:uiPriority w:val="9"/>
    <w:rsid w:val="006663CB"/>
    <w:rPr>
      <w:rFonts w:eastAsia="Times New Roman"/>
      <w:b/>
    </w:rPr>
  </w:style>
  <w:style w:type="paragraph" w:styleId="BodyTextIndent">
    <w:name w:val="Body Text Indent"/>
    <w:basedOn w:val="Normal"/>
    <w:link w:val="BodyTextIndentChar"/>
    <w:uiPriority w:val="99"/>
    <w:semiHidden/>
    <w:unhideWhenUsed/>
    <w:rsid w:val="006663CB"/>
    <w:pPr>
      <w:spacing w:after="0" w:line="256" w:lineRule="auto"/>
      <w:ind w:left="720"/>
    </w:pPr>
  </w:style>
  <w:style w:type="character" w:customStyle="1" w:styleId="BodyTextIndentChar">
    <w:name w:val="Body Text Indent Char"/>
    <w:basedOn w:val="DefaultParagraphFont"/>
    <w:link w:val="BodyTextIndent"/>
    <w:uiPriority w:val="99"/>
    <w:semiHidden/>
    <w:rsid w:val="006663CB"/>
  </w:style>
  <w:style w:type="table" w:styleId="TableGrid">
    <w:name w:val="Table Grid"/>
    <w:basedOn w:val="TableNormal"/>
    <w:uiPriority w:val="39"/>
    <w:rsid w:val="006663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220"/>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1950B0"/>
    <w:rPr>
      <w:color w:val="605E5C"/>
      <w:shd w:val="clear" w:color="auto" w:fill="E1DFDD"/>
    </w:rPr>
  </w:style>
  <w:style w:type="character" w:styleId="CommentReference">
    <w:name w:val="annotation reference"/>
    <w:basedOn w:val="DefaultParagraphFont"/>
    <w:uiPriority w:val="99"/>
    <w:semiHidden/>
    <w:unhideWhenUsed/>
    <w:rsid w:val="00FB1F7C"/>
    <w:rPr>
      <w:sz w:val="16"/>
      <w:szCs w:val="16"/>
    </w:rPr>
  </w:style>
  <w:style w:type="paragraph" w:styleId="CommentText">
    <w:name w:val="annotation text"/>
    <w:basedOn w:val="Normal"/>
    <w:link w:val="CommentTextChar"/>
    <w:uiPriority w:val="99"/>
    <w:unhideWhenUsed/>
    <w:rsid w:val="00FB1F7C"/>
    <w:pPr>
      <w:spacing w:line="240" w:lineRule="auto"/>
    </w:pPr>
    <w:rPr>
      <w:sz w:val="20"/>
      <w:szCs w:val="20"/>
    </w:rPr>
  </w:style>
  <w:style w:type="character" w:customStyle="1" w:styleId="CommentTextChar">
    <w:name w:val="Comment Text Char"/>
    <w:basedOn w:val="DefaultParagraphFont"/>
    <w:link w:val="CommentText"/>
    <w:uiPriority w:val="99"/>
    <w:rsid w:val="00FB1F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3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mber.Robinson@oa.mo.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25D98-AEC7-4C38-8FB4-5831B84B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375</Words>
  <Characters>2131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Malzner, Laura</dc:creator>
  <cp:keywords/>
  <dc:description/>
  <cp:lastModifiedBy>Robinson, Amber</cp:lastModifiedBy>
  <cp:revision>12</cp:revision>
  <cp:lastPrinted>2022-07-29T21:46:00Z</cp:lastPrinted>
  <dcterms:created xsi:type="dcterms:W3CDTF">2025-01-27T18:47:00Z</dcterms:created>
  <dcterms:modified xsi:type="dcterms:W3CDTF">2025-02-05T15:55:00Z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0f47f96f511bb59aebba2c307e7256e39ebfae2a0e5e52c3cf0b6dc942a8743a</vt:lpwstr>
  </property>
</Properties>
</file>